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DE6" w:rsidRPr="007010FC" w:rsidRDefault="00D15DE6" w:rsidP="00D15DE6">
      <w:pPr>
        <w:adjustRightInd w:val="0"/>
        <w:snapToGrid w:val="0"/>
        <w:spacing w:beforeLines="50" w:before="156" w:afterLines="50" w:after="156"/>
        <w:rPr>
          <w:rFonts w:ascii="Arial" w:hAnsi="Arial" w:hint="eastAsia"/>
          <w:b/>
          <w:bCs/>
          <w:sz w:val="24"/>
          <w:szCs w:val="24"/>
        </w:rPr>
      </w:pPr>
      <w:bookmarkStart w:id="0" w:name="_GoBack"/>
      <w:r>
        <w:rPr>
          <w:rFonts w:ascii="Arial" w:hAnsi="Arial" w:hint="eastAsia"/>
          <w:b/>
          <w:bCs/>
          <w:sz w:val="24"/>
          <w:szCs w:val="24"/>
        </w:rPr>
        <w:t>附件</w:t>
      </w:r>
      <w:r>
        <w:rPr>
          <w:rFonts w:ascii="Arial" w:hAnsi="Arial" w:hint="eastAsia"/>
          <w:b/>
          <w:bCs/>
          <w:sz w:val="24"/>
          <w:szCs w:val="24"/>
        </w:rPr>
        <w:t>2</w:t>
      </w:r>
      <w:r>
        <w:rPr>
          <w:rFonts w:ascii="Arial" w:hAnsi="Arial" w:hint="eastAsia"/>
          <w:b/>
          <w:bCs/>
          <w:sz w:val="24"/>
          <w:szCs w:val="24"/>
        </w:rPr>
        <w:t>：</w:t>
      </w:r>
      <w:r>
        <w:rPr>
          <w:rFonts w:ascii="Arial" w:hAnsi="Arial"/>
          <w:b/>
          <w:bCs/>
          <w:sz w:val="24"/>
          <w:szCs w:val="24"/>
        </w:rPr>
        <w:t>培训</w:t>
      </w:r>
      <w:r>
        <w:rPr>
          <w:rFonts w:ascii="Arial" w:hAnsi="Arial" w:hint="eastAsia"/>
          <w:b/>
          <w:bCs/>
          <w:sz w:val="24"/>
          <w:szCs w:val="24"/>
        </w:rPr>
        <w:t>日程</w:t>
      </w:r>
      <w:bookmarkEnd w:id="0"/>
      <w:r>
        <w:rPr>
          <w:rFonts w:ascii="Arial" w:hAnsi="Arial" w:hint="eastAsia"/>
          <w:b/>
          <w:bCs/>
          <w:sz w:val="24"/>
          <w:szCs w:val="24"/>
        </w:rPr>
        <w:t>：</w:t>
      </w:r>
    </w:p>
    <w:tbl>
      <w:tblPr>
        <w:tblW w:w="8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6"/>
        <w:gridCol w:w="778"/>
        <w:gridCol w:w="5507"/>
        <w:gridCol w:w="825"/>
      </w:tblGrid>
      <w:tr w:rsidR="00D15DE6" w:rsidTr="00334560">
        <w:trPr>
          <w:jc w:val="center"/>
        </w:trPr>
        <w:tc>
          <w:tcPr>
            <w:tcW w:w="8496" w:type="dxa"/>
            <w:gridSpan w:val="4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2020年6月22日 “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腾讯会议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”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在线培训</w:t>
            </w: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时间</w:t>
            </w:r>
          </w:p>
        </w:tc>
        <w:tc>
          <w:tcPr>
            <w:tcW w:w="7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主讲人</w:t>
            </w:r>
          </w:p>
        </w:tc>
        <w:tc>
          <w:tcPr>
            <w:tcW w:w="55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内容</w:t>
            </w:r>
          </w:p>
        </w:tc>
        <w:tc>
          <w:tcPr>
            <w:tcW w:w="82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主持人</w:t>
            </w: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9:00-9:20</w:t>
            </w:r>
          </w:p>
        </w:tc>
        <w:tc>
          <w:tcPr>
            <w:tcW w:w="7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钱  韦</w:t>
            </w:r>
          </w:p>
        </w:tc>
        <w:tc>
          <w:tcPr>
            <w:tcW w:w="55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开幕讲话</w:t>
            </w:r>
          </w:p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18"/>
                <w:szCs w:val="18"/>
              </w:rPr>
              <w:t>（中国科学院微生物研究所 所长）</w:t>
            </w:r>
          </w:p>
        </w:tc>
        <w:tc>
          <w:tcPr>
            <w:tcW w:w="825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刘文军</w:t>
            </w: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9:20-9:40</w:t>
            </w:r>
          </w:p>
        </w:tc>
        <w:tc>
          <w:tcPr>
            <w:tcW w:w="7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孙晓晶</w:t>
            </w:r>
          </w:p>
        </w:tc>
        <w:tc>
          <w:tcPr>
            <w:tcW w:w="55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研究所层面生物安全管理要求</w:t>
            </w:r>
          </w:p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18"/>
                <w:szCs w:val="18"/>
              </w:rPr>
              <w:t>（中国科学院微生物研究所 科技条件平台处 副处长）</w:t>
            </w:r>
          </w:p>
        </w:tc>
        <w:tc>
          <w:tcPr>
            <w:tcW w:w="825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9:40-10:00</w:t>
            </w:r>
          </w:p>
        </w:tc>
        <w:tc>
          <w:tcPr>
            <w:tcW w:w="7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刘文军</w:t>
            </w:r>
          </w:p>
        </w:tc>
        <w:tc>
          <w:tcPr>
            <w:tcW w:w="55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D15DE6">
            <w:pPr>
              <w:numPr>
                <w:ilvl w:val="0"/>
                <w:numId w:val="2"/>
              </w:num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BSL-3和ABSL-2实验室的生物安全管理要求</w:t>
            </w:r>
          </w:p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18"/>
                <w:szCs w:val="18"/>
              </w:rPr>
              <w:t>（中国科学院微生物研究所 (A)BSL-3实验室 主任）</w:t>
            </w:r>
          </w:p>
        </w:tc>
        <w:tc>
          <w:tcPr>
            <w:tcW w:w="825" w:type="dxa"/>
            <w:vMerge/>
            <w:tcBorders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10:00-10:20</w:t>
            </w:r>
          </w:p>
        </w:tc>
        <w:tc>
          <w:tcPr>
            <w:tcW w:w="711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休  息</w:t>
            </w: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10:20-11:10</w:t>
            </w:r>
          </w:p>
        </w:tc>
        <w:tc>
          <w:tcPr>
            <w:tcW w:w="7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魏  强</w:t>
            </w:r>
          </w:p>
        </w:tc>
        <w:tc>
          <w:tcPr>
            <w:tcW w:w="55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动物生物安全实验室的安全操作与管理</w:t>
            </w:r>
          </w:p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18"/>
                <w:szCs w:val="18"/>
              </w:rPr>
              <w:t xml:space="preserve">（中国医学科学院实验动物研究所 </w:t>
            </w:r>
            <w:r>
              <w:rPr>
                <w:rFonts w:ascii="微软雅黑" w:eastAsia="微软雅黑" w:hAnsi="微软雅黑" w:cs="微软雅黑"/>
                <w:b/>
                <w:color w:val="0070C0"/>
                <w:sz w:val="18"/>
                <w:szCs w:val="18"/>
              </w:rPr>
              <w:t>研究员</w:t>
            </w:r>
            <w:r>
              <w:rPr>
                <w:rFonts w:ascii="微软雅黑" w:eastAsia="微软雅黑" w:hAnsi="微软雅黑" w:cs="微软雅黑" w:hint="eastAsia"/>
                <w:b/>
                <w:color w:val="0070C0"/>
                <w:sz w:val="18"/>
                <w:szCs w:val="18"/>
              </w:rPr>
              <w:t xml:space="preserve"> 病毒室 主任）</w:t>
            </w:r>
          </w:p>
        </w:tc>
        <w:tc>
          <w:tcPr>
            <w:tcW w:w="825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刘文军</w:t>
            </w: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11:10-12:00</w:t>
            </w:r>
          </w:p>
        </w:tc>
        <w:tc>
          <w:tcPr>
            <w:tcW w:w="7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于学东</w:t>
            </w:r>
          </w:p>
        </w:tc>
        <w:tc>
          <w:tcPr>
            <w:tcW w:w="55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机构生物安全文化建设</w:t>
            </w:r>
          </w:p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18"/>
                <w:szCs w:val="18"/>
              </w:rPr>
              <w:t>（军事医学研究院微生物流行病研究所 (A)BSL-3实验室 主任）</w:t>
            </w:r>
          </w:p>
        </w:tc>
        <w:tc>
          <w:tcPr>
            <w:tcW w:w="825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12:00-13:30</w:t>
            </w:r>
          </w:p>
        </w:tc>
        <w:tc>
          <w:tcPr>
            <w:tcW w:w="628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44061"/>
                <w:szCs w:val="21"/>
              </w:rPr>
              <w:t>午休（由于线上学员分布分散，本次培训不提供午餐）</w:t>
            </w:r>
          </w:p>
        </w:tc>
        <w:tc>
          <w:tcPr>
            <w:tcW w:w="82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244061"/>
                <w:szCs w:val="21"/>
              </w:rPr>
            </w:pP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13:30-14:20</w:t>
            </w:r>
          </w:p>
        </w:tc>
        <w:tc>
          <w:tcPr>
            <w:tcW w:w="7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卢选成</w:t>
            </w:r>
          </w:p>
        </w:tc>
        <w:tc>
          <w:tcPr>
            <w:tcW w:w="55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动物实验项目生物风险评估及实验活动管理</w:t>
            </w:r>
          </w:p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18"/>
                <w:szCs w:val="18"/>
              </w:rPr>
              <w:t>（中国疾病预防控制中心 实验动物中心 主任）</w:t>
            </w:r>
          </w:p>
        </w:tc>
        <w:tc>
          <w:tcPr>
            <w:tcW w:w="825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刘文军</w:t>
            </w: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14:20-15:10</w:t>
            </w:r>
          </w:p>
        </w:tc>
        <w:tc>
          <w:tcPr>
            <w:tcW w:w="7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吴佳俊</w:t>
            </w:r>
          </w:p>
        </w:tc>
        <w:tc>
          <w:tcPr>
            <w:tcW w:w="55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实验室生物安全应急预案及处置应对</w:t>
            </w:r>
          </w:p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18"/>
                <w:szCs w:val="18"/>
              </w:rPr>
              <w:t>（中国动物疫病预防控制中心 高级兽医师 副处长）</w:t>
            </w:r>
          </w:p>
        </w:tc>
        <w:tc>
          <w:tcPr>
            <w:tcW w:w="825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15:10-15:30</w:t>
            </w:r>
          </w:p>
        </w:tc>
        <w:tc>
          <w:tcPr>
            <w:tcW w:w="711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休  息</w:t>
            </w: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15:30-16:20</w:t>
            </w:r>
          </w:p>
        </w:tc>
        <w:tc>
          <w:tcPr>
            <w:tcW w:w="7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毕玉海</w:t>
            </w:r>
          </w:p>
        </w:tc>
        <w:tc>
          <w:tcPr>
            <w:tcW w:w="55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实验室意外/违规事件案例分析</w:t>
            </w:r>
          </w:p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18"/>
                <w:szCs w:val="18"/>
              </w:rPr>
              <w:t>（中国科学院微生物研究所 (A)BSL-3实验室 副主任）</w:t>
            </w:r>
          </w:p>
        </w:tc>
        <w:tc>
          <w:tcPr>
            <w:tcW w:w="825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jc w:val="center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刘文军</w:t>
            </w: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16:20-17:10</w:t>
            </w:r>
          </w:p>
        </w:tc>
        <w:tc>
          <w:tcPr>
            <w:tcW w:w="7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贾晓娟</w:t>
            </w:r>
          </w:p>
        </w:tc>
        <w:tc>
          <w:tcPr>
            <w:tcW w:w="55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P3实验室生物安全体系建设和运行中风险要素的管控</w:t>
            </w:r>
          </w:p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18"/>
                <w:szCs w:val="18"/>
              </w:rPr>
              <w:t>（中国科学院微生物研究所 (A)BSL-3实验室 副主任）</w:t>
            </w:r>
          </w:p>
        </w:tc>
        <w:tc>
          <w:tcPr>
            <w:tcW w:w="825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</w:p>
        </w:tc>
      </w:tr>
      <w:tr w:rsidR="00D15DE6" w:rsidTr="00334560">
        <w:trPr>
          <w:jc w:val="center"/>
        </w:trPr>
        <w:tc>
          <w:tcPr>
            <w:tcW w:w="7671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2020年6月23日 “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腾讯会议</w:t>
            </w:r>
            <w:r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  <w:t>”</w:t>
            </w: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在线培训</w:t>
            </w:r>
          </w:p>
        </w:tc>
        <w:tc>
          <w:tcPr>
            <w:tcW w:w="82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时间</w:t>
            </w:r>
          </w:p>
        </w:tc>
        <w:tc>
          <w:tcPr>
            <w:tcW w:w="7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主讲人</w:t>
            </w:r>
          </w:p>
        </w:tc>
        <w:tc>
          <w:tcPr>
            <w:tcW w:w="55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内容</w:t>
            </w:r>
          </w:p>
        </w:tc>
        <w:tc>
          <w:tcPr>
            <w:tcW w:w="82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主持人</w:t>
            </w: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9:00-9:50</w:t>
            </w:r>
          </w:p>
        </w:tc>
        <w:tc>
          <w:tcPr>
            <w:tcW w:w="7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毕玉海</w:t>
            </w:r>
          </w:p>
        </w:tc>
        <w:tc>
          <w:tcPr>
            <w:tcW w:w="55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新冠病毒的风险评估及实验操作的风险控制</w:t>
            </w:r>
          </w:p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18"/>
                <w:szCs w:val="18"/>
              </w:rPr>
              <w:t>（中国科学院微生物研究所 (A)BSL-3实验室 副主任）</w:t>
            </w:r>
          </w:p>
        </w:tc>
        <w:tc>
          <w:tcPr>
            <w:tcW w:w="825" w:type="dxa"/>
            <w:vMerge w:val="restart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朱以萍</w:t>
            </w: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9:50-10:40</w:t>
            </w:r>
          </w:p>
        </w:tc>
        <w:tc>
          <w:tcPr>
            <w:tcW w:w="7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张瑞丰</w:t>
            </w:r>
          </w:p>
        </w:tc>
        <w:tc>
          <w:tcPr>
            <w:tcW w:w="55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生物安全实验室安全运行维护的科研支撑保障</w:t>
            </w:r>
          </w:p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18"/>
                <w:szCs w:val="18"/>
              </w:rPr>
              <w:t>（中国科学院微生物研究所 (A)BSL-3实验室 设施设备负责人）</w:t>
            </w:r>
          </w:p>
        </w:tc>
        <w:tc>
          <w:tcPr>
            <w:tcW w:w="825" w:type="dxa"/>
            <w:vMerge/>
            <w:tcBorders>
              <w:left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10:40-11:00</w:t>
            </w:r>
          </w:p>
        </w:tc>
        <w:tc>
          <w:tcPr>
            <w:tcW w:w="711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休息</w:t>
            </w: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11:00-11:50</w:t>
            </w:r>
          </w:p>
        </w:tc>
        <w:tc>
          <w:tcPr>
            <w:tcW w:w="7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proofErr w:type="gramStart"/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田德雨</w:t>
            </w:r>
            <w:proofErr w:type="gramEnd"/>
          </w:p>
        </w:tc>
        <w:tc>
          <w:tcPr>
            <w:tcW w:w="55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认真、细致、严谨是在P3做实验的态度</w:t>
            </w:r>
          </w:p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18"/>
                <w:szCs w:val="18"/>
              </w:rPr>
              <w:t>（中国科学院微生物研究所 病原微生物与免疫学重点实验室 博士）</w:t>
            </w:r>
          </w:p>
        </w:tc>
        <w:tc>
          <w:tcPr>
            <w:tcW w:w="82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朱以萍</w:t>
            </w: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11:50-13:30</w:t>
            </w:r>
          </w:p>
        </w:tc>
        <w:tc>
          <w:tcPr>
            <w:tcW w:w="7110" w:type="dxa"/>
            <w:gridSpan w:val="3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244061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244061"/>
                <w:szCs w:val="21"/>
              </w:rPr>
              <w:t>午休（由于线上学员分布分散，本次培训不提供午餐）</w:t>
            </w: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13:30-14:20</w:t>
            </w:r>
          </w:p>
        </w:tc>
        <w:tc>
          <w:tcPr>
            <w:tcW w:w="77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朱以萍</w:t>
            </w:r>
          </w:p>
        </w:tc>
        <w:tc>
          <w:tcPr>
            <w:tcW w:w="5507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(A)BSL-3实验室实验活动的安全管理要求和安全操作规范</w:t>
            </w:r>
          </w:p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70C0"/>
                <w:sz w:val="18"/>
                <w:szCs w:val="18"/>
              </w:rPr>
              <w:t>（中国科学院微生物研究所 (A)BSL-3实验室 技术负责人）</w:t>
            </w:r>
          </w:p>
        </w:tc>
        <w:tc>
          <w:tcPr>
            <w:tcW w:w="825" w:type="dxa"/>
            <w:tcBorders>
              <w:top w:val="dotted" w:sz="8" w:space="0" w:color="auto"/>
              <w:left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朱以萍</w:t>
            </w:r>
          </w:p>
        </w:tc>
      </w:tr>
      <w:tr w:rsidR="00D15DE6" w:rsidTr="00334560">
        <w:trPr>
          <w:jc w:val="center"/>
        </w:trPr>
        <w:tc>
          <w:tcPr>
            <w:tcW w:w="1386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/>
                <w:color w:val="003366"/>
                <w:szCs w:val="21"/>
              </w:rPr>
              <w:t>14:20-16:20</w:t>
            </w:r>
          </w:p>
        </w:tc>
        <w:tc>
          <w:tcPr>
            <w:tcW w:w="628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笔试考核、填写《生物安全培训效果评估表》</w:t>
            </w:r>
          </w:p>
        </w:tc>
        <w:tc>
          <w:tcPr>
            <w:tcW w:w="82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15DE6" w:rsidRDefault="00D15DE6" w:rsidP="00334560">
            <w:pPr>
              <w:adjustRightInd w:val="0"/>
              <w:snapToGrid w:val="0"/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bCs/>
                <w:color w:val="000000"/>
                <w:szCs w:val="21"/>
              </w:rPr>
              <w:t>朱以萍</w:t>
            </w:r>
          </w:p>
        </w:tc>
      </w:tr>
    </w:tbl>
    <w:p w:rsidR="00C45AD7" w:rsidRDefault="00C45AD7"/>
    <w:sectPr w:rsidR="00C45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1E29BF"/>
    <w:multiLevelType w:val="singleLevel"/>
    <w:tmpl w:val="BE1E29BF"/>
    <w:lvl w:ilvl="0">
      <w:start w:val="1"/>
      <w:numFmt w:val="upperLetter"/>
      <w:lvlText w:val="(%1)"/>
      <w:lvlJc w:val="left"/>
      <w:pPr>
        <w:tabs>
          <w:tab w:val="num" w:pos="312"/>
        </w:tabs>
      </w:p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E6"/>
    <w:rsid w:val="00C45AD7"/>
    <w:rsid w:val="00D1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1E428"/>
  <w15:chartTrackingRefBased/>
  <w15:docId w15:val="{3E1A4285-67D9-4BAA-B8B1-9C64BCA2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DE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田园静</dc:creator>
  <cp:keywords/>
  <dc:description/>
  <cp:lastModifiedBy>田园静</cp:lastModifiedBy>
  <cp:revision>1</cp:revision>
  <dcterms:created xsi:type="dcterms:W3CDTF">2020-06-02T02:27:00Z</dcterms:created>
  <dcterms:modified xsi:type="dcterms:W3CDTF">2020-06-02T02:27:00Z</dcterms:modified>
</cp:coreProperties>
</file>