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F2B961">
      <w:pPr>
        <w:spacing w:before="156" w:beforeLines="50" w:after="156" w:afterLines="50" w:line="600" w:lineRule="exact"/>
        <w:jc w:val="left"/>
        <w:rPr>
          <w:rFonts w:hint="eastAsia" w:ascii="Times New Roman" w:hAnsi="Times New Roman" w:eastAsia="华文中宋" w:cs="Times New Roman"/>
          <w:b/>
          <w:sz w:val="44"/>
          <w:szCs w:val="32"/>
          <w:lang w:val="en-US" w:eastAsia="zh-CN"/>
        </w:rPr>
      </w:pPr>
      <w:r>
        <w:rPr>
          <w:rFonts w:hint="eastAsia" w:ascii="Times New Roman" w:hAnsi="Times New Roman" w:eastAsia="华文中宋" w:cs="Times New Roman"/>
          <w:b/>
          <w:sz w:val="44"/>
          <w:szCs w:val="32"/>
          <w:lang w:val="en-US" w:eastAsia="zh-CN"/>
        </w:rPr>
        <w:t>附件：</w:t>
      </w:r>
    </w:p>
    <w:p w14:paraId="10A54C7B">
      <w:pPr>
        <w:spacing w:before="156" w:beforeLines="50" w:after="156" w:afterLines="50" w:line="600" w:lineRule="exact"/>
        <w:jc w:val="center"/>
        <w:rPr>
          <w:rFonts w:ascii="Times New Roman" w:hAnsi="Times New Roman" w:eastAsia="华文中宋" w:cs="Times New Roman"/>
          <w:b/>
          <w:sz w:val="44"/>
          <w:szCs w:val="32"/>
        </w:rPr>
      </w:pPr>
      <w:r>
        <w:rPr>
          <w:rFonts w:hint="eastAsia" w:ascii="Times New Roman" w:hAnsi="Times New Roman" w:eastAsia="华文中宋" w:cs="Times New Roman"/>
          <w:b/>
          <w:sz w:val="44"/>
          <w:szCs w:val="32"/>
        </w:rPr>
        <w:t>靶向柑橘黄龙病精准治疗的小肽药物</w:t>
      </w:r>
      <w:r>
        <w:rPr>
          <w:rFonts w:hint="eastAsia" w:ascii="Times New Roman" w:hAnsi="Times New Roman" w:eastAsia="仿宋_GB2312" w:cs="Times New Roman"/>
          <w:b/>
          <w:sz w:val="28"/>
          <w:szCs w:val="28"/>
        </w:rPr>
        <w:t xml:space="preserve"> </w:t>
      </w:r>
    </w:p>
    <w:p w14:paraId="356EAE50">
      <w:pPr>
        <w:spacing w:before="312" w:beforeLines="100" w:after="156" w:afterLines="50" w:line="520" w:lineRule="exact"/>
        <w:jc w:val="center"/>
        <w:rPr>
          <w:rFonts w:ascii="Times New Roman" w:hAnsi="Times New Roman" w:eastAsia="楷体" w:cs="Times New Roman"/>
          <w:b/>
          <w:sz w:val="36"/>
          <w:szCs w:val="32"/>
        </w:rPr>
      </w:pPr>
      <w:r>
        <w:rPr>
          <w:rFonts w:hint="eastAsia" w:ascii="Times New Roman" w:hAnsi="Times New Roman" w:eastAsia="楷体" w:cs="Times New Roman"/>
          <w:b/>
          <w:sz w:val="36"/>
          <w:szCs w:val="32"/>
        </w:rPr>
        <w:t>（技术发明奖）</w:t>
      </w:r>
    </w:p>
    <w:p w14:paraId="5CC882CC">
      <w:pPr>
        <w:spacing w:before="312" w:beforeLines="100" w:after="156" w:afterLines="50" w:line="520" w:lineRule="exact"/>
        <w:jc w:val="center"/>
        <w:rPr>
          <w:rFonts w:ascii="Times New Roman" w:hAnsi="Times New Roman" w:eastAsia="楷体" w:cs="Times New Roman"/>
          <w:b/>
          <w:sz w:val="36"/>
          <w:szCs w:val="32"/>
        </w:rPr>
      </w:pPr>
      <w:r>
        <w:rPr>
          <w:rFonts w:hint="eastAsia" w:ascii="Times New Roman" w:hAnsi="Times New Roman" w:eastAsia="楷体" w:cs="Times New Roman"/>
          <w:b/>
          <w:sz w:val="36"/>
          <w:szCs w:val="32"/>
        </w:rPr>
        <w:t>（中国科学院微生物研究所）</w:t>
      </w:r>
    </w:p>
    <w:p w14:paraId="670A71C2">
      <w:pPr>
        <w:pStyle w:val="15"/>
        <w:numPr>
          <w:ilvl w:val="0"/>
          <w:numId w:val="1"/>
        </w:numPr>
        <w:spacing w:before="156" w:beforeLines="50" w:line="560" w:lineRule="exact"/>
        <w:ind w:firstLineChars="0"/>
        <w:rPr>
          <w:rFonts w:ascii="Times New Roman" w:hAnsi="Times New Roman" w:eastAsia="楷体" w:cs="Times New Roman"/>
          <w:sz w:val="32"/>
          <w:szCs w:val="32"/>
        </w:rPr>
      </w:pPr>
      <w:r>
        <w:rPr>
          <w:rFonts w:hint="eastAsia" w:ascii="Times New Roman" w:hAnsi="Times New Roman" w:eastAsia="楷体" w:cs="Times New Roman"/>
          <w:b/>
          <w:sz w:val="32"/>
          <w:szCs w:val="32"/>
        </w:rPr>
        <w:t>推荐意见</w:t>
      </w:r>
      <w:r>
        <w:rPr>
          <w:rFonts w:hint="eastAsia" w:ascii="Times New Roman" w:hAnsi="Times New Roman" w:eastAsia="楷体" w:cs="Times New Roman"/>
          <w:sz w:val="32"/>
          <w:szCs w:val="32"/>
        </w:rPr>
        <w:t>（不超过300字）</w:t>
      </w:r>
    </w:p>
    <w:p w14:paraId="0C26B85D">
      <w:pPr>
        <w:pStyle w:val="18"/>
        <w:shd w:val="clear" w:color="auto" w:fill="FFFFFF"/>
        <w:spacing w:after="240" w:afterAutospacing="0" w:line="500" w:lineRule="exact"/>
        <w:ind w:firstLine="560" w:firstLineChars="200"/>
        <w:rPr>
          <w:rFonts w:cs="Segoe UI"/>
          <w:color w:val="0F1115"/>
          <w:sz w:val="28"/>
          <w:szCs w:val="28"/>
        </w:rPr>
      </w:pPr>
      <w:bookmarkStart w:id="0" w:name="OLE_LINK6"/>
      <w:bookmarkStart w:id="1" w:name="OLE_LINK5"/>
      <w:r>
        <w:rPr>
          <w:rFonts w:cs="Segoe UI"/>
          <w:color w:val="0F1115"/>
          <w:sz w:val="28"/>
          <w:szCs w:val="28"/>
        </w:rPr>
        <w:t>叶健研究团队在柑橘黄龙病防控领域取得重大原创突破。系统揭示柑橘抗黄龙病的核心分子机制，创新融合人工智能技术，成功设计出高效绿色小肽药物，田间单季防控效率达80%，构建“抗病基因挖掘—机制解析—智能药物设计”一体化技术体系，攻克了</w:t>
      </w:r>
      <w:r>
        <w:rPr>
          <w:rFonts w:hint="eastAsia" w:cs="Segoe UI"/>
          <w:color w:val="0F1115"/>
          <w:sz w:val="28"/>
          <w:szCs w:val="28"/>
        </w:rPr>
        <w:t>柑橘癌症不可治</w:t>
      </w:r>
      <w:r>
        <w:rPr>
          <w:rFonts w:cs="Segoe UI"/>
          <w:color w:val="0F1115"/>
          <w:sz w:val="28"/>
          <w:szCs w:val="28"/>
        </w:rPr>
        <w:t>的国际难题，为作物抗病研究树立新范式。相关成果作为封面论文发表于《科学》，已申请多项国内外专利。研究受到江西</w:t>
      </w:r>
      <w:r>
        <w:rPr>
          <w:rFonts w:hint="eastAsia" w:cs="Segoe UI"/>
          <w:color w:val="0F1115"/>
          <w:sz w:val="28"/>
          <w:szCs w:val="28"/>
        </w:rPr>
        <w:t>、浙江、广西、广东、湖南、福建及四川</w:t>
      </w:r>
      <w:r>
        <w:rPr>
          <w:rFonts w:cs="Segoe UI"/>
          <w:color w:val="0F1115"/>
          <w:sz w:val="28"/>
          <w:szCs w:val="28"/>
        </w:rPr>
        <w:t>等</w:t>
      </w:r>
      <w:r>
        <w:rPr>
          <w:rFonts w:hint="eastAsia" w:cs="Segoe UI"/>
          <w:color w:val="0F1115"/>
          <w:sz w:val="28"/>
          <w:szCs w:val="28"/>
        </w:rPr>
        <w:t>多个</w:t>
      </w:r>
      <w:r>
        <w:rPr>
          <w:rFonts w:cs="Segoe UI"/>
          <w:color w:val="0F1115"/>
          <w:sz w:val="28"/>
          <w:szCs w:val="28"/>
        </w:rPr>
        <w:t>重点省份及果业主管部门高度重视，并与先正达、拜耳等</w:t>
      </w:r>
      <w:r>
        <w:rPr>
          <w:rFonts w:hint="eastAsia" w:cs="Segoe UI"/>
          <w:color w:val="0F1115"/>
          <w:sz w:val="28"/>
          <w:szCs w:val="28"/>
        </w:rPr>
        <w:t>世界5</w:t>
      </w:r>
      <w:r>
        <w:rPr>
          <w:rFonts w:cs="Segoe UI"/>
          <w:color w:val="0F1115"/>
          <w:sz w:val="28"/>
          <w:szCs w:val="28"/>
        </w:rPr>
        <w:t>00</w:t>
      </w:r>
      <w:r>
        <w:rPr>
          <w:rFonts w:hint="eastAsia" w:cs="Segoe UI"/>
          <w:color w:val="0F1115"/>
          <w:sz w:val="28"/>
          <w:szCs w:val="28"/>
        </w:rPr>
        <w:t>强</w:t>
      </w:r>
      <w:r>
        <w:rPr>
          <w:rFonts w:cs="Segoe UI"/>
          <w:color w:val="0F1115"/>
          <w:sz w:val="28"/>
          <w:szCs w:val="28"/>
        </w:rPr>
        <w:t>企业</w:t>
      </w:r>
      <w:r>
        <w:rPr>
          <w:rFonts w:hint="eastAsia" w:cs="Segoe UI"/>
          <w:color w:val="0F1115"/>
          <w:sz w:val="28"/>
          <w:szCs w:val="28"/>
          <w:lang w:val="en-US" w:eastAsia="zh-CN"/>
        </w:rPr>
        <w:t>达成</w:t>
      </w:r>
      <w:r>
        <w:rPr>
          <w:rFonts w:hint="eastAsia" w:cs="Segoe UI"/>
          <w:color w:val="0F1115"/>
          <w:sz w:val="28"/>
          <w:szCs w:val="28"/>
        </w:rPr>
        <w:t>合作</w:t>
      </w:r>
      <w:r>
        <w:rPr>
          <w:rFonts w:cs="Segoe UI"/>
          <w:color w:val="0F1115"/>
          <w:sz w:val="28"/>
          <w:szCs w:val="28"/>
        </w:rPr>
        <w:t>，</w:t>
      </w:r>
      <w:r>
        <w:rPr>
          <w:rFonts w:hint="eastAsia" w:cs="Segoe UI"/>
          <w:color w:val="0F1115"/>
          <w:sz w:val="28"/>
          <w:szCs w:val="28"/>
        </w:rPr>
        <w:t>正</w:t>
      </w:r>
      <w:r>
        <w:rPr>
          <w:rFonts w:cs="Segoe UI"/>
          <w:color w:val="0F1115"/>
          <w:sz w:val="28"/>
          <w:szCs w:val="28"/>
        </w:rPr>
        <w:t>积极</w:t>
      </w:r>
      <w:r>
        <w:rPr>
          <w:rFonts w:hint="eastAsia" w:cs="Segoe UI"/>
          <w:color w:val="0F1115"/>
          <w:sz w:val="28"/>
          <w:szCs w:val="28"/>
        </w:rPr>
        <w:t>与巴西柑橘基金会</w:t>
      </w:r>
      <w:r>
        <w:rPr>
          <w:rFonts w:cs="Segoe UI"/>
          <w:color w:val="0F1115"/>
          <w:sz w:val="28"/>
          <w:szCs w:val="28"/>
        </w:rPr>
        <w:t>推进农药登记与全球推广。该成果对保障我国柑橘产业安全、推动全球柑橘生产可持续发展意义重大，特推荐申报中国科学院杰出科技成就奖（技术发明奖）。</w:t>
      </w:r>
    </w:p>
    <w:bookmarkEnd w:id="0"/>
    <w:bookmarkEnd w:id="1"/>
    <w:p w14:paraId="6029E88D">
      <w:pPr>
        <w:pStyle w:val="15"/>
        <w:numPr>
          <w:ilvl w:val="0"/>
          <w:numId w:val="1"/>
        </w:numPr>
        <w:spacing w:before="156" w:beforeLines="50" w:line="560" w:lineRule="exact"/>
        <w:ind w:firstLineChars="0"/>
        <w:rPr>
          <w:rFonts w:ascii="Times New Roman" w:hAnsi="Times New Roman" w:eastAsia="楷体" w:cs="Times New Roman"/>
          <w:bCs/>
          <w:sz w:val="32"/>
          <w:szCs w:val="32"/>
        </w:rPr>
      </w:pPr>
      <w:r>
        <w:rPr>
          <w:rFonts w:hint="eastAsia" w:ascii="Times New Roman" w:hAnsi="Times New Roman" w:eastAsia="楷体" w:cs="Times New Roman"/>
          <w:b/>
          <w:sz w:val="32"/>
          <w:szCs w:val="32"/>
        </w:rPr>
        <w:t>主要发明专利列表</w:t>
      </w:r>
      <w:r>
        <w:rPr>
          <w:rFonts w:hint="eastAsia" w:ascii="Times New Roman" w:hAnsi="Times New Roman" w:eastAsia="楷体" w:cs="Times New Roman"/>
          <w:bCs/>
          <w:sz w:val="32"/>
          <w:szCs w:val="32"/>
        </w:rPr>
        <w:t>（技术发明奖、科技攻关奖）</w:t>
      </w:r>
    </w:p>
    <w:tbl>
      <w:tblPr>
        <w:tblStyle w:val="7"/>
        <w:tblW w:w="5082" w:type="pct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6"/>
        <w:gridCol w:w="2288"/>
        <w:gridCol w:w="884"/>
        <w:gridCol w:w="1399"/>
        <w:gridCol w:w="1151"/>
        <w:gridCol w:w="1525"/>
        <w:gridCol w:w="919"/>
      </w:tblGrid>
      <w:tr w14:paraId="37A58BF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6" w:type="pct"/>
            <w:shd w:val="clear" w:color="auto" w:fill="auto"/>
            <w:vAlign w:val="center"/>
          </w:tcPr>
          <w:p w14:paraId="20B29C48">
            <w:pPr>
              <w:pStyle w:val="3"/>
              <w:spacing w:line="390" w:lineRule="exact"/>
              <w:ind w:firstLine="0" w:firstLineChars="0"/>
              <w:jc w:val="center"/>
              <w:rPr>
                <w:rFonts w:ascii="Times New Roman"/>
                <w:color w:val="000000"/>
                <w:sz w:val="28"/>
                <w:szCs w:val="28"/>
              </w:rPr>
            </w:pPr>
            <w:r>
              <w:rPr>
                <w:rFonts w:ascii="Times New Roman"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1320" w:type="pct"/>
            <w:shd w:val="clear" w:color="auto" w:fill="auto"/>
            <w:vAlign w:val="center"/>
          </w:tcPr>
          <w:p w14:paraId="7F22492D">
            <w:pPr>
              <w:pStyle w:val="3"/>
              <w:spacing w:line="390" w:lineRule="exact"/>
              <w:ind w:firstLine="0" w:firstLineChars="0"/>
              <w:jc w:val="center"/>
              <w:rPr>
                <w:rFonts w:ascii="Times New Roman"/>
                <w:color w:val="000000"/>
                <w:sz w:val="28"/>
                <w:szCs w:val="28"/>
              </w:rPr>
            </w:pPr>
            <w:r>
              <w:rPr>
                <w:rFonts w:ascii="Times New Roman"/>
                <w:color w:val="000000"/>
                <w:sz w:val="28"/>
                <w:szCs w:val="28"/>
              </w:rPr>
              <w:t>发明专利名称</w:t>
            </w:r>
          </w:p>
        </w:tc>
        <w:tc>
          <w:tcPr>
            <w:tcW w:w="510" w:type="pct"/>
            <w:shd w:val="clear" w:color="auto" w:fill="auto"/>
            <w:vAlign w:val="center"/>
          </w:tcPr>
          <w:p w14:paraId="615E3E14">
            <w:pPr>
              <w:pStyle w:val="3"/>
              <w:spacing w:line="390" w:lineRule="exact"/>
              <w:ind w:firstLine="0" w:firstLineChars="0"/>
              <w:jc w:val="center"/>
              <w:rPr>
                <w:rFonts w:ascii="Times New Roman"/>
                <w:color w:val="000000"/>
                <w:sz w:val="28"/>
                <w:szCs w:val="28"/>
              </w:rPr>
            </w:pPr>
            <w:r>
              <w:rPr>
                <w:rFonts w:ascii="Times New Roman"/>
                <w:color w:val="000000"/>
                <w:sz w:val="28"/>
                <w:szCs w:val="28"/>
              </w:rPr>
              <w:t>国家</w:t>
            </w:r>
          </w:p>
          <w:p w14:paraId="7780737B">
            <w:pPr>
              <w:pStyle w:val="3"/>
              <w:spacing w:line="390" w:lineRule="exact"/>
              <w:ind w:firstLine="0" w:firstLineChars="0"/>
              <w:jc w:val="center"/>
              <w:rPr>
                <w:rFonts w:ascii="Times New Roman"/>
                <w:color w:val="000000"/>
                <w:sz w:val="28"/>
                <w:szCs w:val="28"/>
              </w:rPr>
            </w:pPr>
            <w:r>
              <w:rPr>
                <w:rFonts w:ascii="Times New Roman"/>
                <w:color w:val="000000"/>
                <w:sz w:val="28"/>
                <w:szCs w:val="28"/>
              </w:rPr>
              <w:t>（地区）</w:t>
            </w:r>
          </w:p>
        </w:tc>
        <w:tc>
          <w:tcPr>
            <w:tcW w:w="807" w:type="pct"/>
            <w:shd w:val="clear" w:color="auto" w:fill="auto"/>
            <w:vAlign w:val="center"/>
          </w:tcPr>
          <w:p w14:paraId="15DB3D4F">
            <w:pPr>
              <w:pStyle w:val="3"/>
              <w:spacing w:line="390" w:lineRule="exact"/>
              <w:ind w:firstLine="0" w:firstLineChars="0"/>
              <w:jc w:val="center"/>
              <w:rPr>
                <w:rFonts w:ascii="Times New Roman"/>
                <w:color w:val="000000"/>
                <w:sz w:val="28"/>
                <w:szCs w:val="28"/>
              </w:rPr>
            </w:pPr>
            <w:r>
              <w:rPr>
                <w:rFonts w:ascii="Times New Roman"/>
                <w:color w:val="000000"/>
                <w:sz w:val="28"/>
                <w:szCs w:val="28"/>
              </w:rPr>
              <w:t>授权号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16CBAA7C">
            <w:pPr>
              <w:pStyle w:val="3"/>
              <w:spacing w:line="390" w:lineRule="exact"/>
              <w:ind w:firstLine="0" w:firstLineChars="0"/>
              <w:jc w:val="center"/>
              <w:rPr>
                <w:rFonts w:ascii="Times New Roman"/>
                <w:color w:val="000000"/>
                <w:sz w:val="28"/>
                <w:szCs w:val="28"/>
              </w:rPr>
            </w:pPr>
            <w:r>
              <w:rPr>
                <w:rFonts w:ascii="Times New Roman"/>
                <w:color w:val="000000"/>
                <w:sz w:val="28"/>
                <w:szCs w:val="28"/>
              </w:rPr>
              <w:t>授权日期</w:t>
            </w:r>
          </w:p>
        </w:tc>
        <w:tc>
          <w:tcPr>
            <w:tcW w:w="880" w:type="pct"/>
            <w:shd w:val="clear" w:color="auto" w:fill="auto"/>
            <w:vAlign w:val="center"/>
          </w:tcPr>
          <w:p w14:paraId="1E582606">
            <w:pPr>
              <w:pStyle w:val="3"/>
              <w:spacing w:line="390" w:lineRule="exact"/>
              <w:ind w:firstLine="0" w:firstLineChars="0"/>
              <w:jc w:val="center"/>
              <w:rPr>
                <w:rFonts w:ascii="Times New Roman"/>
                <w:color w:val="000000"/>
                <w:sz w:val="28"/>
                <w:szCs w:val="28"/>
              </w:rPr>
            </w:pPr>
            <w:r>
              <w:rPr>
                <w:rFonts w:ascii="Times New Roman"/>
                <w:color w:val="000000"/>
                <w:sz w:val="28"/>
                <w:szCs w:val="28"/>
              </w:rPr>
              <w:t>发明人</w:t>
            </w:r>
          </w:p>
        </w:tc>
        <w:tc>
          <w:tcPr>
            <w:tcW w:w="530" w:type="pct"/>
            <w:shd w:val="clear" w:color="auto" w:fill="auto"/>
            <w:vAlign w:val="center"/>
          </w:tcPr>
          <w:p w14:paraId="36B778E4">
            <w:pPr>
              <w:pStyle w:val="3"/>
              <w:spacing w:line="390" w:lineRule="exact"/>
              <w:ind w:firstLine="0" w:firstLineChars="0"/>
              <w:jc w:val="center"/>
              <w:rPr>
                <w:rFonts w:ascii="Times New Roman"/>
                <w:color w:val="000000"/>
                <w:sz w:val="28"/>
                <w:szCs w:val="28"/>
              </w:rPr>
            </w:pPr>
            <w:r>
              <w:rPr>
                <w:rFonts w:ascii="Times New Roman"/>
                <w:color w:val="000000"/>
                <w:sz w:val="28"/>
                <w:szCs w:val="28"/>
              </w:rPr>
              <w:t>发明专利有效状态</w:t>
            </w:r>
          </w:p>
        </w:tc>
      </w:tr>
      <w:tr w14:paraId="0989811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6" w:type="pct"/>
            <w:shd w:val="clear" w:color="auto" w:fill="auto"/>
            <w:vAlign w:val="center"/>
          </w:tcPr>
          <w:p w14:paraId="64F71AA1">
            <w:pPr>
              <w:pStyle w:val="17"/>
              <w:spacing w:line="500" w:lineRule="exact"/>
              <w:ind w:firstLine="0" w:firstLineChars="0"/>
              <w:jc w:val="center"/>
              <w:outlineLvl w:val="0"/>
              <w:rPr>
                <w:rFonts w:ascii="Times New Roman"/>
                <w:color w:val="000000"/>
                <w:sz w:val="28"/>
                <w:szCs w:val="28"/>
              </w:rPr>
            </w:pPr>
            <w:r>
              <w:rPr>
                <w:rFonts w:asci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20" w:type="pct"/>
            <w:shd w:val="clear" w:color="auto" w:fill="auto"/>
          </w:tcPr>
          <w:p w14:paraId="76C59084">
            <w:pPr>
              <w:pStyle w:val="17"/>
              <w:spacing w:line="500" w:lineRule="exact"/>
              <w:ind w:firstLine="0" w:firstLineChars="0"/>
              <w:outlineLvl w:val="0"/>
              <w:rPr>
                <w:rFonts w:ascii="Times New Roman"/>
                <w:color w:val="000000"/>
                <w:sz w:val="28"/>
                <w:szCs w:val="28"/>
              </w:rPr>
            </w:pPr>
            <w:r>
              <w:rPr>
                <w:rFonts w:ascii="Times New Roman"/>
                <w:color w:val="000000"/>
                <w:sz w:val="28"/>
                <w:szCs w:val="28"/>
              </w:rPr>
              <w:t>柑橘黄龙病菌SDE3蛋白抗体在检测柑橘黄龙病中的应用</w:t>
            </w:r>
          </w:p>
        </w:tc>
        <w:tc>
          <w:tcPr>
            <w:tcW w:w="510" w:type="pct"/>
            <w:shd w:val="clear" w:color="auto" w:fill="auto"/>
          </w:tcPr>
          <w:p w14:paraId="144605BA">
            <w:pPr>
              <w:pStyle w:val="17"/>
              <w:spacing w:line="500" w:lineRule="exact"/>
              <w:ind w:firstLine="0" w:firstLineChars="0"/>
              <w:outlineLvl w:val="0"/>
              <w:rPr>
                <w:rFonts w:ascii="Times New Roman"/>
                <w:color w:val="000000"/>
                <w:sz w:val="28"/>
                <w:szCs w:val="28"/>
              </w:rPr>
            </w:pPr>
            <w:r>
              <w:rPr>
                <w:rFonts w:ascii="Times New Roman"/>
                <w:color w:val="000000"/>
                <w:sz w:val="28"/>
                <w:szCs w:val="28"/>
              </w:rPr>
              <w:t>中国</w:t>
            </w:r>
          </w:p>
        </w:tc>
        <w:tc>
          <w:tcPr>
            <w:tcW w:w="807" w:type="pct"/>
            <w:shd w:val="clear" w:color="auto" w:fill="auto"/>
          </w:tcPr>
          <w:p w14:paraId="5D566817">
            <w:pPr>
              <w:pStyle w:val="3"/>
              <w:spacing w:line="390" w:lineRule="exact"/>
              <w:ind w:firstLine="0" w:firstLineChars="0"/>
              <w:jc w:val="center"/>
              <w:rPr>
                <w:rFonts w:ascii="Times New Roman"/>
                <w:color w:val="000000"/>
                <w:sz w:val="28"/>
                <w:szCs w:val="28"/>
              </w:rPr>
            </w:pPr>
            <w:r>
              <w:rPr>
                <w:rFonts w:ascii="Times New Roman"/>
                <w:color w:val="000000"/>
                <w:sz w:val="28"/>
                <w:szCs w:val="28"/>
              </w:rPr>
              <w:t>ZL202310</w:t>
            </w:r>
          </w:p>
          <w:p w14:paraId="56E42B0C">
            <w:pPr>
              <w:pStyle w:val="3"/>
              <w:spacing w:line="390" w:lineRule="exact"/>
              <w:ind w:firstLine="0" w:firstLineChars="0"/>
              <w:jc w:val="center"/>
              <w:rPr>
                <w:rFonts w:ascii="Times New Roman"/>
                <w:color w:val="000000"/>
                <w:sz w:val="28"/>
                <w:szCs w:val="28"/>
              </w:rPr>
            </w:pPr>
            <w:r>
              <w:rPr>
                <w:rFonts w:ascii="Times New Roman"/>
                <w:color w:val="000000"/>
                <w:sz w:val="28"/>
                <w:szCs w:val="28"/>
              </w:rPr>
              <w:t>033293.2</w:t>
            </w:r>
          </w:p>
        </w:tc>
        <w:tc>
          <w:tcPr>
            <w:tcW w:w="664" w:type="pct"/>
            <w:shd w:val="clear" w:color="auto" w:fill="auto"/>
          </w:tcPr>
          <w:p w14:paraId="0A544C65">
            <w:pPr>
              <w:pStyle w:val="17"/>
              <w:spacing w:line="500" w:lineRule="exact"/>
              <w:ind w:firstLine="0" w:firstLineChars="0"/>
              <w:outlineLvl w:val="0"/>
              <w:rPr>
                <w:rFonts w:ascii="Times New Roman"/>
                <w:color w:val="000000"/>
                <w:sz w:val="28"/>
                <w:szCs w:val="28"/>
              </w:rPr>
            </w:pPr>
            <w:r>
              <w:rPr>
                <w:rFonts w:ascii="Times New Roman"/>
                <w:color w:val="000000"/>
                <w:sz w:val="28"/>
                <w:szCs w:val="28"/>
              </w:rPr>
              <w:t>2025年8月5日</w:t>
            </w:r>
          </w:p>
        </w:tc>
        <w:tc>
          <w:tcPr>
            <w:tcW w:w="880" w:type="pct"/>
            <w:shd w:val="clear" w:color="auto" w:fill="auto"/>
          </w:tcPr>
          <w:p w14:paraId="5F037AC8">
            <w:pPr>
              <w:pStyle w:val="17"/>
              <w:spacing w:line="500" w:lineRule="exact"/>
              <w:ind w:firstLine="0" w:firstLineChars="0"/>
              <w:outlineLvl w:val="0"/>
              <w:rPr>
                <w:rFonts w:ascii="Times New Roman"/>
                <w:color w:val="000000"/>
                <w:sz w:val="28"/>
                <w:szCs w:val="28"/>
              </w:rPr>
            </w:pPr>
            <w:r>
              <w:rPr>
                <w:rFonts w:ascii="Times New Roman"/>
                <w:color w:val="000000"/>
                <w:sz w:val="28"/>
                <w:szCs w:val="28"/>
              </w:rPr>
              <w:t>叶健</w:t>
            </w:r>
            <w:bookmarkStart w:id="2" w:name="OLE_LINK42"/>
            <w:bookmarkStart w:id="3" w:name="OLE_LINK43"/>
            <w:r>
              <w:rPr>
                <w:rFonts w:ascii="Times New Roman"/>
                <w:color w:val="000000"/>
                <w:sz w:val="28"/>
                <w:szCs w:val="28"/>
              </w:rPr>
              <w:t>、</w:t>
            </w:r>
            <w:bookmarkEnd w:id="2"/>
            <w:bookmarkEnd w:id="3"/>
            <w:r>
              <w:rPr>
                <w:rFonts w:ascii="Times New Roman"/>
                <w:color w:val="000000"/>
                <w:sz w:val="28"/>
                <w:szCs w:val="28"/>
              </w:rPr>
              <w:t>孙艳伟、赵平芝、杨欢</w:t>
            </w:r>
          </w:p>
        </w:tc>
        <w:tc>
          <w:tcPr>
            <w:tcW w:w="530" w:type="pct"/>
            <w:shd w:val="clear" w:color="auto" w:fill="auto"/>
          </w:tcPr>
          <w:p w14:paraId="238A3E6C">
            <w:pPr>
              <w:pStyle w:val="17"/>
              <w:spacing w:line="390" w:lineRule="exact"/>
              <w:ind w:firstLine="0" w:firstLineChars="0"/>
              <w:outlineLvl w:val="0"/>
              <w:rPr>
                <w:rFonts w:hint="eastAsia" w:ascii="Times New Roman" w:eastAsia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28"/>
                <w:szCs w:val="28"/>
                <w:lang w:val="en-US" w:eastAsia="zh-CN"/>
              </w:rPr>
              <w:t>有效</w:t>
            </w:r>
          </w:p>
        </w:tc>
      </w:tr>
    </w:tbl>
    <w:p w14:paraId="16BB09E1">
      <w:pPr>
        <w:spacing w:before="156" w:beforeLines="50" w:line="560" w:lineRule="exact"/>
        <w:ind w:left="1112" w:leftChars="300" w:hanging="482" w:hangingChars="150"/>
        <w:rPr>
          <w:rFonts w:ascii="Times New Roman" w:hAnsi="Times New Roman" w:eastAsia="楷体" w:cs="Times New Roman"/>
          <w:b/>
          <w:sz w:val="32"/>
          <w:szCs w:val="32"/>
        </w:rPr>
      </w:pPr>
      <w:r>
        <w:rPr>
          <w:rFonts w:hint="eastAsia" w:ascii="Times New Roman" w:hAnsi="Times New Roman" w:eastAsia="楷体" w:cs="Times New Roman"/>
          <w:b/>
          <w:sz w:val="32"/>
          <w:szCs w:val="32"/>
        </w:rPr>
        <w:t>3、其他知识产权和标准等列表</w:t>
      </w:r>
    </w:p>
    <w:tbl>
      <w:tblPr>
        <w:tblStyle w:val="7"/>
        <w:tblW w:w="5000" w:type="pct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6"/>
        <w:gridCol w:w="630"/>
        <w:gridCol w:w="2058"/>
        <w:gridCol w:w="1344"/>
        <w:gridCol w:w="3994"/>
      </w:tblGrid>
      <w:tr w14:paraId="0738C9F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3" w:type="pct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E8C549">
            <w:pPr>
              <w:pStyle w:val="3"/>
              <w:adjustRightInd w:val="0"/>
              <w:spacing w:after="50" w:line="440" w:lineRule="exact"/>
              <w:ind w:firstLine="0" w:firstLineChars="0"/>
              <w:jc w:val="center"/>
              <w:outlineLvl w:val="1"/>
              <w:rPr>
                <w:rFonts w:ascii="Times New Roman"/>
                <w:color w:val="000000"/>
                <w:sz w:val="28"/>
                <w:szCs w:val="28"/>
              </w:rPr>
            </w:pPr>
            <w:r>
              <w:rPr>
                <w:rFonts w:ascii="Times New Roman"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394" w:type="pct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B9598B">
            <w:pPr>
              <w:pStyle w:val="3"/>
              <w:adjustRightInd w:val="0"/>
              <w:spacing w:after="50" w:line="440" w:lineRule="exact"/>
              <w:ind w:firstLine="0" w:firstLineChars="0"/>
              <w:jc w:val="center"/>
              <w:outlineLvl w:val="1"/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>类型</w:t>
            </w:r>
          </w:p>
        </w:tc>
        <w:tc>
          <w:tcPr>
            <w:tcW w:w="1221" w:type="pct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A0E8D3">
            <w:pPr>
              <w:pStyle w:val="17"/>
              <w:spacing w:line="390" w:lineRule="exact"/>
              <w:ind w:firstLine="0" w:firstLineChars="0"/>
              <w:jc w:val="center"/>
              <w:outlineLvl w:val="0"/>
              <w:rPr>
                <w:rFonts w:asci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/>
                <w:bCs/>
                <w:color w:val="000000"/>
                <w:sz w:val="28"/>
                <w:szCs w:val="28"/>
              </w:rPr>
              <w:t>名称</w:t>
            </w:r>
          </w:p>
        </w:tc>
        <w:tc>
          <w:tcPr>
            <w:tcW w:w="724" w:type="pct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5B6420">
            <w:pPr>
              <w:pStyle w:val="3"/>
              <w:adjustRightInd w:val="0"/>
              <w:spacing w:after="50" w:line="440" w:lineRule="exact"/>
              <w:ind w:firstLine="0" w:firstLineChars="0"/>
              <w:jc w:val="center"/>
              <w:outlineLvl w:val="1"/>
              <w:rPr>
                <w:rFonts w:ascii="Times New Roman"/>
                <w:bCs/>
                <w:color w:val="000000"/>
                <w:spacing w:val="-20"/>
                <w:sz w:val="28"/>
                <w:szCs w:val="28"/>
              </w:rPr>
            </w:pPr>
            <w:r>
              <w:rPr>
                <w:rFonts w:ascii="Times New Roman"/>
                <w:color w:val="000000"/>
                <w:sz w:val="28"/>
                <w:szCs w:val="28"/>
              </w:rPr>
              <w:t>著录信息</w:t>
            </w:r>
          </w:p>
        </w:tc>
        <w:tc>
          <w:tcPr>
            <w:tcW w:w="2379" w:type="pct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5D0952EE">
            <w:pPr>
              <w:pStyle w:val="17"/>
              <w:spacing w:line="390" w:lineRule="exact"/>
              <w:ind w:firstLine="0" w:firstLineChars="0"/>
              <w:jc w:val="center"/>
              <w:outlineLvl w:val="0"/>
              <w:rPr>
                <w:rFonts w:ascii="Times New Roman"/>
                <w:bCs/>
                <w:color w:val="000000"/>
                <w:spacing w:val="-20"/>
                <w:sz w:val="28"/>
                <w:szCs w:val="28"/>
              </w:rPr>
            </w:pPr>
            <w:r>
              <w:rPr>
                <w:rFonts w:ascii="Times New Roman"/>
                <w:bCs/>
                <w:color w:val="000000"/>
                <w:spacing w:val="-20"/>
                <w:sz w:val="28"/>
                <w:szCs w:val="28"/>
              </w:rPr>
              <w:t>全部完成人</w:t>
            </w:r>
          </w:p>
        </w:tc>
      </w:tr>
      <w:tr w14:paraId="0675BA5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283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0F429F">
            <w:pPr>
              <w:pStyle w:val="17"/>
              <w:adjustRightInd w:val="0"/>
              <w:snapToGrid w:val="0"/>
              <w:spacing w:line="240" w:lineRule="auto"/>
              <w:ind w:firstLine="0" w:firstLineChars="0"/>
              <w:jc w:val="center"/>
              <w:outlineLvl w:val="0"/>
              <w:rPr>
                <w:rFonts w:ascii="Times New Roman"/>
                <w:color w:val="000000"/>
                <w:sz w:val="28"/>
                <w:szCs w:val="28"/>
              </w:rPr>
            </w:pPr>
            <w:r>
              <w:rPr>
                <w:rFonts w:asci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9F8E6B">
            <w:pPr>
              <w:pStyle w:val="17"/>
              <w:adjustRightInd w:val="0"/>
              <w:snapToGrid w:val="0"/>
              <w:spacing w:line="240" w:lineRule="auto"/>
              <w:ind w:firstLine="0" w:firstLineChars="0"/>
              <w:jc w:val="left"/>
              <w:outlineLvl w:val="0"/>
              <w:rPr>
                <w:rFonts w:ascii="Times New Roman"/>
                <w:color w:val="000000"/>
                <w:sz w:val="28"/>
                <w:szCs w:val="28"/>
              </w:rPr>
            </w:pPr>
            <w:r>
              <w:rPr>
                <w:rFonts w:ascii="Times New Roman"/>
                <w:color w:val="000000"/>
                <w:sz w:val="28"/>
                <w:szCs w:val="28"/>
              </w:rPr>
              <w:t>论文</w:t>
            </w:r>
            <w:bookmarkStart w:id="6" w:name="_GoBack"/>
            <w:bookmarkEnd w:id="6"/>
          </w:p>
        </w:tc>
        <w:tc>
          <w:tcPr>
            <w:tcW w:w="12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484108">
            <w:pPr>
              <w:pStyle w:val="17"/>
              <w:adjustRightInd w:val="0"/>
              <w:snapToGrid w:val="0"/>
              <w:spacing w:line="500" w:lineRule="exact"/>
              <w:ind w:firstLine="0" w:firstLineChars="0"/>
              <w:jc w:val="left"/>
              <w:outlineLvl w:val="0"/>
              <w:rPr>
                <w:rFonts w:ascii="Times New Roman"/>
                <w:color w:val="000000"/>
                <w:sz w:val="28"/>
                <w:szCs w:val="28"/>
              </w:rPr>
            </w:pPr>
            <w:r>
              <w:rPr>
                <w:rFonts w:ascii="Times New Roman"/>
                <w:color w:val="000000"/>
                <w:sz w:val="28"/>
                <w:szCs w:val="28"/>
              </w:rPr>
              <w:t>Targeted MYC2 stabilization confers citrus Huanglongbing resistance</w:t>
            </w:r>
          </w:p>
        </w:tc>
        <w:tc>
          <w:tcPr>
            <w:tcW w:w="7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0FF24F">
            <w:pPr>
              <w:pStyle w:val="17"/>
              <w:adjustRightInd w:val="0"/>
              <w:snapToGrid w:val="0"/>
              <w:spacing w:line="500" w:lineRule="exact"/>
              <w:ind w:firstLine="0" w:firstLineChars="0"/>
              <w:jc w:val="left"/>
              <w:outlineLvl w:val="0"/>
              <w:rPr>
                <w:rFonts w:ascii="Times New Roman"/>
                <w:color w:val="000000"/>
                <w:sz w:val="28"/>
                <w:szCs w:val="28"/>
              </w:rPr>
            </w:pPr>
            <w:r>
              <w:rPr>
                <w:rFonts w:ascii="Times New Roman"/>
                <w:color w:val="000000"/>
                <w:sz w:val="28"/>
                <w:szCs w:val="28"/>
              </w:rPr>
              <w:t>2025 Apr 11;388</w:t>
            </w:r>
          </w:p>
          <w:p w14:paraId="3C5BF1B8">
            <w:pPr>
              <w:pStyle w:val="17"/>
              <w:adjustRightInd w:val="0"/>
              <w:snapToGrid w:val="0"/>
              <w:spacing w:line="500" w:lineRule="exact"/>
              <w:ind w:firstLine="0" w:firstLineChars="0"/>
              <w:jc w:val="left"/>
              <w:outlineLvl w:val="0"/>
              <w:rPr>
                <w:rFonts w:ascii="Times New Roman"/>
                <w:color w:val="000000"/>
                <w:sz w:val="28"/>
                <w:szCs w:val="28"/>
              </w:rPr>
            </w:pPr>
            <w:r>
              <w:rPr>
                <w:rFonts w:ascii="Times New Roman"/>
                <w:color w:val="000000"/>
                <w:sz w:val="28"/>
                <w:szCs w:val="28"/>
              </w:rPr>
              <w:t>(6743):</w:t>
            </w:r>
          </w:p>
          <w:p w14:paraId="51DF997E">
            <w:pPr>
              <w:pStyle w:val="17"/>
              <w:adjustRightInd w:val="0"/>
              <w:snapToGrid w:val="0"/>
              <w:spacing w:line="500" w:lineRule="exact"/>
              <w:ind w:firstLine="0" w:firstLineChars="0"/>
              <w:jc w:val="left"/>
              <w:outlineLvl w:val="0"/>
              <w:rPr>
                <w:rFonts w:ascii="Times New Roman"/>
                <w:color w:val="000000"/>
                <w:sz w:val="28"/>
                <w:szCs w:val="28"/>
              </w:rPr>
            </w:pPr>
            <w:r>
              <w:rPr>
                <w:rFonts w:ascii="Times New Roman"/>
                <w:color w:val="000000"/>
                <w:sz w:val="28"/>
                <w:szCs w:val="28"/>
              </w:rPr>
              <w:t>191-198.</w:t>
            </w:r>
          </w:p>
        </w:tc>
        <w:tc>
          <w:tcPr>
            <w:tcW w:w="23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0AD30F08">
            <w:pPr>
              <w:autoSpaceDE w:val="0"/>
              <w:autoSpaceDN w:val="0"/>
              <w:adjustRightInd w:val="0"/>
              <w:spacing w:line="500" w:lineRule="exact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231F20"/>
                <w:kern w:val="0"/>
                <w:sz w:val="28"/>
                <w:szCs w:val="28"/>
              </w:rPr>
              <w:t>Pingzhi Zhao（通讯作者兼第一作者，排名第一）, Huan Yang（第一作者，排名第二）, Yanwei Sun（第一作者，排名第三）, ……Rongxiang Fang, Jian Ye（通讯作者）</w:t>
            </w:r>
          </w:p>
        </w:tc>
      </w:tr>
      <w:tr w14:paraId="1102420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283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F4CD8F">
            <w:pPr>
              <w:pStyle w:val="17"/>
              <w:adjustRightInd w:val="0"/>
              <w:snapToGrid w:val="0"/>
              <w:spacing w:line="240" w:lineRule="auto"/>
              <w:ind w:firstLine="0" w:firstLineChars="0"/>
              <w:jc w:val="center"/>
              <w:outlineLvl w:val="0"/>
              <w:rPr>
                <w:rFonts w:ascii="Times New Roman"/>
                <w:color w:val="000000"/>
                <w:sz w:val="28"/>
                <w:szCs w:val="28"/>
              </w:rPr>
            </w:pPr>
            <w:r>
              <w:rPr>
                <w:rFonts w:asci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3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8AD91F">
            <w:pPr>
              <w:pStyle w:val="17"/>
              <w:adjustRightInd w:val="0"/>
              <w:snapToGrid w:val="0"/>
              <w:spacing w:line="240" w:lineRule="auto"/>
              <w:ind w:firstLine="0" w:firstLineChars="0"/>
              <w:jc w:val="left"/>
              <w:outlineLvl w:val="0"/>
              <w:rPr>
                <w:rFonts w:ascii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/>
                <w:color w:val="000000"/>
                <w:sz w:val="28"/>
                <w:szCs w:val="28"/>
              </w:rPr>
              <w:t>论</w:t>
            </w:r>
            <w:r>
              <w:rPr>
                <w:rFonts w:ascii="Times New Roman"/>
                <w:color w:val="000000"/>
                <w:sz w:val="28"/>
                <w:szCs w:val="28"/>
              </w:rPr>
              <w:t>文</w:t>
            </w:r>
          </w:p>
        </w:tc>
        <w:tc>
          <w:tcPr>
            <w:tcW w:w="12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9AEA48">
            <w:pPr>
              <w:pStyle w:val="2"/>
              <w:shd w:val="clear" w:color="auto" w:fill="FFFFFF"/>
              <w:spacing w:line="500" w:lineRule="exact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212121"/>
                <w:sz w:val="28"/>
                <w:szCs w:val="28"/>
              </w:rPr>
              <w:t>A small peptide APP3-14 disrupts pathogen-insect mutualism via modulating plant MYC2-mediated olfactory defense</w:t>
            </w:r>
          </w:p>
        </w:tc>
        <w:tc>
          <w:tcPr>
            <w:tcW w:w="7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906841">
            <w:pPr>
              <w:pStyle w:val="17"/>
              <w:adjustRightInd w:val="0"/>
              <w:snapToGrid w:val="0"/>
              <w:spacing w:line="500" w:lineRule="exact"/>
              <w:ind w:firstLine="0" w:firstLineChars="0"/>
              <w:jc w:val="left"/>
              <w:outlineLvl w:val="0"/>
              <w:rPr>
                <w:rFonts w:ascii="Times New Roman"/>
                <w:color w:val="000000"/>
                <w:sz w:val="28"/>
                <w:szCs w:val="28"/>
              </w:rPr>
            </w:pPr>
            <w:r>
              <w:rPr>
                <w:rFonts w:ascii="Times New Roman"/>
                <w:color w:val="000000"/>
                <w:sz w:val="28"/>
                <w:szCs w:val="28"/>
              </w:rPr>
              <w:t>2025 Oct 6:101544.</w:t>
            </w:r>
          </w:p>
        </w:tc>
        <w:tc>
          <w:tcPr>
            <w:tcW w:w="23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3FDFB4DE">
            <w:pPr>
              <w:pStyle w:val="17"/>
              <w:adjustRightInd w:val="0"/>
              <w:snapToGrid w:val="0"/>
              <w:spacing w:line="500" w:lineRule="exact"/>
              <w:ind w:firstLine="0" w:firstLineChars="0"/>
              <w:jc w:val="left"/>
              <w:outlineLvl w:val="0"/>
              <w:rPr>
                <w:rFonts w:ascii="Times New Roman"/>
                <w:color w:val="000000"/>
                <w:sz w:val="28"/>
                <w:szCs w:val="28"/>
              </w:rPr>
            </w:pPr>
            <w:r>
              <w:rPr>
                <w:rFonts w:ascii="Times New Roman"/>
                <w:color w:val="231F20"/>
                <w:kern w:val="0"/>
                <w:sz w:val="28"/>
                <w:szCs w:val="28"/>
              </w:rPr>
              <w:fldChar w:fldCharType="begin"/>
            </w:r>
            <w:r>
              <w:rPr>
                <w:rFonts w:ascii="Times New Roman"/>
                <w:color w:val="231F20"/>
                <w:kern w:val="0"/>
                <w:sz w:val="28"/>
                <w:szCs w:val="28"/>
              </w:rPr>
              <w:instrText xml:space="preserve"> HYPERLINK "https://pubmed.ncbi.nlm.nih.gov/?term=Zhao+P&amp;cauthor_id=41058177" </w:instrText>
            </w:r>
            <w:r>
              <w:rPr>
                <w:rFonts w:ascii="Times New Roman"/>
                <w:color w:val="231F20"/>
                <w:kern w:val="0"/>
                <w:sz w:val="28"/>
                <w:szCs w:val="28"/>
              </w:rPr>
              <w:fldChar w:fldCharType="separate"/>
            </w:r>
            <w:r>
              <w:rPr>
                <w:rFonts w:ascii="Times New Roman"/>
                <w:color w:val="231F20"/>
                <w:kern w:val="0"/>
                <w:sz w:val="28"/>
                <w:szCs w:val="28"/>
              </w:rPr>
              <w:t>Pingzhi Zhao</w:t>
            </w:r>
            <w:r>
              <w:rPr>
                <w:rFonts w:ascii="Times New Roman"/>
                <w:color w:val="231F20"/>
                <w:kern w:val="0"/>
                <w:sz w:val="28"/>
                <w:szCs w:val="28"/>
              </w:rPr>
              <w:fldChar w:fldCharType="end"/>
            </w:r>
            <w:r>
              <w:rPr>
                <w:rFonts w:ascii="Times New Roman"/>
                <w:color w:val="231F20"/>
                <w:kern w:val="0"/>
                <w:sz w:val="28"/>
                <w:szCs w:val="28"/>
              </w:rPr>
              <w:t> （通讯作者兼第一作者，排名第一）, </w:t>
            </w:r>
            <w:r>
              <w:rPr>
                <w:rFonts w:ascii="Times New Roman"/>
                <w:color w:val="231F20"/>
                <w:kern w:val="0"/>
                <w:sz w:val="28"/>
                <w:szCs w:val="28"/>
              </w:rPr>
              <w:fldChar w:fldCharType="begin"/>
            </w:r>
            <w:r>
              <w:rPr>
                <w:rFonts w:ascii="Times New Roman"/>
                <w:color w:val="231F20"/>
                <w:kern w:val="0"/>
                <w:sz w:val="28"/>
                <w:szCs w:val="28"/>
              </w:rPr>
              <w:instrText xml:space="preserve"> HYPERLINK "https://pubmed.ncbi.nlm.nih.gov/?term=Sun+Y&amp;cauthor_id=41058177" </w:instrText>
            </w:r>
            <w:r>
              <w:rPr>
                <w:rFonts w:ascii="Times New Roman"/>
                <w:color w:val="231F20"/>
                <w:kern w:val="0"/>
                <w:sz w:val="28"/>
                <w:szCs w:val="28"/>
              </w:rPr>
              <w:fldChar w:fldCharType="separate"/>
            </w:r>
            <w:r>
              <w:rPr>
                <w:rFonts w:ascii="Times New Roman"/>
                <w:color w:val="231F20"/>
                <w:kern w:val="0"/>
                <w:sz w:val="28"/>
                <w:szCs w:val="28"/>
              </w:rPr>
              <w:t>Yanwei Sun</w:t>
            </w:r>
            <w:r>
              <w:rPr>
                <w:rFonts w:ascii="Times New Roman"/>
                <w:color w:val="231F20"/>
                <w:kern w:val="0"/>
                <w:sz w:val="28"/>
                <w:szCs w:val="28"/>
              </w:rPr>
              <w:fldChar w:fldCharType="end"/>
            </w:r>
            <w:r>
              <w:rPr>
                <w:rFonts w:ascii="Times New Roman"/>
                <w:color w:val="231F20"/>
                <w:kern w:val="0"/>
                <w:sz w:val="28"/>
                <w:szCs w:val="28"/>
              </w:rPr>
              <w:t> （第一作者，排名第二）, …… </w:t>
            </w:r>
            <w:r>
              <w:rPr>
                <w:rFonts w:ascii="Times New Roman"/>
                <w:color w:val="231F20"/>
                <w:kern w:val="0"/>
                <w:sz w:val="28"/>
                <w:szCs w:val="28"/>
              </w:rPr>
              <w:fldChar w:fldCharType="begin"/>
            </w:r>
            <w:r>
              <w:rPr>
                <w:rFonts w:ascii="Times New Roman"/>
                <w:color w:val="231F20"/>
                <w:kern w:val="0"/>
                <w:sz w:val="28"/>
                <w:szCs w:val="28"/>
              </w:rPr>
              <w:instrText xml:space="preserve"> HYPERLINK "https://pubmed.ncbi.nlm.nih.gov/?term=Fang+R&amp;cauthor_id=41058177" </w:instrText>
            </w:r>
            <w:r>
              <w:rPr>
                <w:rFonts w:ascii="Times New Roman"/>
                <w:color w:val="231F20"/>
                <w:kern w:val="0"/>
                <w:sz w:val="28"/>
                <w:szCs w:val="28"/>
              </w:rPr>
              <w:fldChar w:fldCharType="separate"/>
            </w:r>
            <w:r>
              <w:rPr>
                <w:rFonts w:ascii="Times New Roman"/>
                <w:color w:val="231F20"/>
                <w:kern w:val="0"/>
                <w:sz w:val="28"/>
                <w:szCs w:val="28"/>
              </w:rPr>
              <w:t>Rongxiang Fang</w:t>
            </w:r>
            <w:r>
              <w:rPr>
                <w:rFonts w:ascii="Times New Roman"/>
                <w:color w:val="231F20"/>
                <w:kern w:val="0"/>
                <w:sz w:val="28"/>
                <w:szCs w:val="28"/>
              </w:rPr>
              <w:fldChar w:fldCharType="end"/>
            </w:r>
            <w:r>
              <w:rPr>
                <w:rFonts w:ascii="Times New Roman"/>
                <w:color w:val="231F20"/>
                <w:kern w:val="0"/>
                <w:sz w:val="28"/>
                <w:szCs w:val="28"/>
              </w:rPr>
              <w:t> , </w:t>
            </w:r>
            <w:r>
              <w:rPr>
                <w:rFonts w:ascii="Times New Roman"/>
                <w:color w:val="231F20"/>
                <w:kern w:val="0"/>
                <w:sz w:val="28"/>
                <w:szCs w:val="28"/>
              </w:rPr>
              <w:fldChar w:fldCharType="begin"/>
            </w:r>
            <w:r>
              <w:rPr>
                <w:rFonts w:ascii="Times New Roman"/>
                <w:color w:val="231F20"/>
                <w:kern w:val="0"/>
                <w:sz w:val="28"/>
                <w:szCs w:val="28"/>
              </w:rPr>
              <w:instrText xml:space="preserve"> HYPERLINK "https://pubmed.ncbi.nlm.nih.gov/?term=Ye+J&amp;cauthor_id=41058177" </w:instrText>
            </w:r>
            <w:r>
              <w:rPr>
                <w:rFonts w:ascii="Times New Roman"/>
                <w:color w:val="231F20"/>
                <w:kern w:val="0"/>
                <w:sz w:val="28"/>
                <w:szCs w:val="28"/>
              </w:rPr>
              <w:fldChar w:fldCharType="separate"/>
            </w:r>
            <w:r>
              <w:rPr>
                <w:rFonts w:ascii="Times New Roman"/>
                <w:color w:val="231F20"/>
                <w:kern w:val="0"/>
                <w:sz w:val="28"/>
                <w:szCs w:val="28"/>
              </w:rPr>
              <w:t>Jian Ye</w:t>
            </w:r>
            <w:r>
              <w:rPr>
                <w:rFonts w:ascii="Times New Roman"/>
                <w:color w:val="231F20"/>
                <w:kern w:val="0"/>
                <w:sz w:val="28"/>
                <w:szCs w:val="28"/>
              </w:rPr>
              <w:fldChar w:fldCharType="end"/>
            </w:r>
            <w:r>
              <w:rPr>
                <w:rFonts w:ascii="Times New Roman"/>
                <w:color w:val="231F20"/>
                <w:kern w:val="0"/>
                <w:sz w:val="28"/>
                <w:szCs w:val="28"/>
              </w:rPr>
              <w:t> （通讯作者）</w:t>
            </w:r>
          </w:p>
        </w:tc>
      </w:tr>
    </w:tbl>
    <w:p w14:paraId="2076AD85">
      <w:pPr>
        <w:spacing w:before="156" w:beforeLines="50" w:after="156" w:afterLines="50" w:line="560" w:lineRule="exact"/>
        <w:ind w:firstLine="643" w:firstLineChars="200"/>
        <w:rPr>
          <w:rFonts w:ascii="Times New Roman" w:hAnsi="Times New Roman" w:eastAsia="楷体" w:cs="Times New Roman"/>
          <w:b/>
          <w:sz w:val="32"/>
          <w:szCs w:val="32"/>
        </w:rPr>
      </w:pPr>
      <w:r>
        <w:rPr>
          <w:rFonts w:hint="eastAsia" w:ascii="Times New Roman" w:hAnsi="Times New Roman" w:eastAsia="楷体" w:cs="Times New Roman"/>
          <w:b/>
          <w:sz w:val="32"/>
          <w:szCs w:val="32"/>
        </w:rPr>
        <w:t>4、成员贡献情况</w:t>
      </w:r>
    </w:p>
    <w:tbl>
      <w:tblPr>
        <w:tblStyle w:val="7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"/>
        <w:gridCol w:w="711"/>
        <w:gridCol w:w="1558"/>
        <w:gridCol w:w="5437"/>
      </w:tblGrid>
      <w:tr w14:paraId="22A613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EB8450">
            <w:pPr>
              <w:jc w:val="center"/>
              <w:rPr>
                <w:rFonts w:eastAsia="黑体"/>
                <w:b/>
                <w:sz w:val="30"/>
                <w:szCs w:val="24"/>
              </w:rPr>
            </w:pPr>
            <w:r>
              <w:rPr>
                <w:rFonts w:hint="eastAsia" w:eastAsia="黑体"/>
                <w:b/>
                <w:sz w:val="30"/>
              </w:rPr>
              <w:t>排序</w:t>
            </w:r>
          </w:p>
        </w:tc>
        <w:tc>
          <w:tcPr>
            <w:tcW w:w="4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3F9EFD">
            <w:pPr>
              <w:jc w:val="center"/>
              <w:rPr>
                <w:rFonts w:eastAsia="黑体"/>
                <w:b/>
                <w:sz w:val="30"/>
                <w:szCs w:val="24"/>
              </w:rPr>
            </w:pPr>
            <w:r>
              <w:rPr>
                <w:rFonts w:hint="eastAsia" w:eastAsia="黑体"/>
                <w:b/>
                <w:sz w:val="30"/>
              </w:rPr>
              <w:t>姓名</w:t>
            </w:r>
          </w:p>
        </w:tc>
        <w:tc>
          <w:tcPr>
            <w:tcW w:w="9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C35D61">
            <w:pPr>
              <w:jc w:val="center"/>
              <w:rPr>
                <w:rFonts w:eastAsia="黑体"/>
                <w:b/>
                <w:sz w:val="30"/>
              </w:rPr>
            </w:pPr>
            <w:r>
              <w:rPr>
                <w:rFonts w:hint="eastAsia" w:eastAsia="黑体"/>
                <w:b/>
                <w:sz w:val="30"/>
              </w:rPr>
              <w:t>工作单位</w:t>
            </w:r>
          </w:p>
        </w:tc>
        <w:tc>
          <w:tcPr>
            <w:tcW w:w="31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E20351">
            <w:pPr>
              <w:jc w:val="center"/>
              <w:rPr>
                <w:rFonts w:eastAsia="黑体"/>
                <w:b/>
                <w:sz w:val="30"/>
                <w:szCs w:val="24"/>
              </w:rPr>
            </w:pPr>
            <w:r>
              <w:rPr>
                <w:rFonts w:hint="eastAsia" w:eastAsia="黑体"/>
                <w:b/>
                <w:sz w:val="30"/>
              </w:rPr>
              <w:t>主要贡献</w:t>
            </w:r>
          </w:p>
        </w:tc>
      </w:tr>
      <w:tr w14:paraId="450550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3EE80E"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sz w:val="28"/>
                <w:szCs w:val="28"/>
              </w:rPr>
              <w:t>1</w:t>
            </w:r>
          </w:p>
        </w:tc>
        <w:tc>
          <w:tcPr>
            <w:tcW w:w="4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5949B1"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sz w:val="28"/>
                <w:szCs w:val="28"/>
              </w:rPr>
              <w:t>叶健</w:t>
            </w:r>
          </w:p>
        </w:tc>
        <w:tc>
          <w:tcPr>
            <w:tcW w:w="9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6CAE4A"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sz w:val="28"/>
                <w:szCs w:val="28"/>
              </w:rPr>
              <w:t>中国科学院微生物研究所</w:t>
            </w:r>
          </w:p>
        </w:tc>
        <w:tc>
          <w:tcPr>
            <w:tcW w:w="31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67466A">
            <w:pPr>
              <w:spacing w:line="400" w:lineRule="exact"/>
              <w:jc w:val="left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F1115"/>
                <w:sz w:val="28"/>
                <w:szCs w:val="28"/>
                <w:shd w:val="clear" w:color="auto" w:fill="FFFFFF"/>
              </w:rPr>
              <w:t>作为项目总负责人，原创性提出“基因-机制-智能设计”全链条研发战略，指明</w:t>
            </w:r>
            <w:r>
              <w:rPr>
                <w:rFonts w:hint="eastAsia" w:ascii="Times New Roman" w:hAnsi="Times New Roman" w:eastAsia="宋体" w:cs="Times New Roman"/>
                <w:color w:val="0F1115"/>
                <w:sz w:val="28"/>
                <w:szCs w:val="28"/>
                <w:shd w:val="clear" w:color="auto" w:fill="FFFFFF"/>
              </w:rPr>
              <w:t>研究</w:t>
            </w:r>
            <w:r>
              <w:rPr>
                <w:rFonts w:ascii="Times New Roman" w:hAnsi="Times New Roman" w:eastAsia="宋体" w:cs="Times New Roman"/>
                <w:color w:val="0F1115"/>
                <w:sz w:val="28"/>
                <w:szCs w:val="28"/>
                <w:shd w:val="clear" w:color="auto" w:fill="FFFFFF"/>
              </w:rPr>
              <w:t>方向</w:t>
            </w:r>
            <w:r>
              <w:rPr>
                <w:rFonts w:hint="eastAsia" w:ascii="Times New Roman" w:hAnsi="Times New Roman" w:eastAsia="宋体" w:cs="Times New Roman"/>
                <w:color w:val="0F1115"/>
                <w:sz w:val="28"/>
                <w:szCs w:val="28"/>
                <w:shd w:val="clear" w:color="auto" w:fill="FFFFFF"/>
              </w:rPr>
              <w:t>，</w:t>
            </w:r>
            <w:r>
              <w:rPr>
                <w:rFonts w:ascii="Times New Roman" w:hAnsi="Times New Roman" w:eastAsia="宋体" w:cs="Times New Roman"/>
                <w:color w:val="0F1115"/>
                <w:sz w:val="28"/>
                <w:szCs w:val="28"/>
                <w:shd w:val="clear" w:color="auto" w:fill="FFFFFF"/>
              </w:rPr>
              <w:t>主导产学研</w:t>
            </w:r>
            <w:r>
              <w:rPr>
                <w:rFonts w:hint="eastAsia" w:ascii="Times New Roman" w:hAnsi="Times New Roman" w:eastAsia="宋体" w:cs="Times New Roman"/>
                <w:color w:val="0F1115"/>
                <w:sz w:val="28"/>
                <w:szCs w:val="28"/>
                <w:shd w:val="clear" w:color="auto" w:fill="FFFFFF"/>
              </w:rPr>
              <w:t>深入</w:t>
            </w:r>
            <w:r>
              <w:rPr>
                <w:rFonts w:ascii="Times New Roman" w:hAnsi="Times New Roman" w:eastAsia="宋体" w:cs="Times New Roman"/>
                <w:color w:val="0F1115"/>
                <w:sz w:val="28"/>
                <w:szCs w:val="28"/>
                <w:shd w:val="clear" w:color="auto" w:fill="FFFFFF"/>
              </w:rPr>
              <w:t>合作</w:t>
            </w:r>
            <w:r>
              <w:rPr>
                <w:rFonts w:hint="eastAsia" w:ascii="Times New Roman" w:hAnsi="Times New Roman" w:eastAsia="宋体" w:cs="Times New Roman"/>
                <w:color w:val="0F1115"/>
                <w:sz w:val="28"/>
                <w:szCs w:val="28"/>
                <w:shd w:val="clear" w:color="auto" w:fill="FFFFFF"/>
              </w:rPr>
              <w:t>。</w:t>
            </w:r>
          </w:p>
        </w:tc>
      </w:tr>
      <w:tr w14:paraId="3215A7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F0681F"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sz w:val="28"/>
                <w:szCs w:val="28"/>
              </w:rPr>
              <w:t>2</w:t>
            </w:r>
          </w:p>
        </w:tc>
        <w:tc>
          <w:tcPr>
            <w:tcW w:w="4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D755DC"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sz w:val="28"/>
                <w:szCs w:val="28"/>
              </w:rPr>
              <w:t>方荣祥</w:t>
            </w:r>
          </w:p>
        </w:tc>
        <w:tc>
          <w:tcPr>
            <w:tcW w:w="9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05C8A4"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sz w:val="28"/>
                <w:szCs w:val="28"/>
              </w:rPr>
              <w:t>中国科学院微生物研究所</w:t>
            </w:r>
          </w:p>
        </w:tc>
        <w:tc>
          <w:tcPr>
            <w:tcW w:w="31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EF0EC0">
            <w:pPr>
              <w:spacing w:line="400" w:lineRule="exact"/>
              <w:jc w:val="left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F1115"/>
                <w:sz w:val="28"/>
                <w:szCs w:val="28"/>
                <w:shd w:val="clear" w:color="auto" w:fill="FFFFFF"/>
              </w:rPr>
              <w:t>作为团队总负责人，确立了核心研究方向，提供了关键的学术指导与顶层设计，是成果取得的重要奠基人与支持者。</w:t>
            </w:r>
          </w:p>
        </w:tc>
      </w:tr>
      <w:tr w14:paraId="12F341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B68C9F"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sz w:val="28"/>
                <w:szCs w:val="28"/>
              </w:rPr>
              <w:t>3</w:t>
            </w:r>
          </w:p>
        </w:tc>
        <w:tc>
          <w:tcPr>
            <w:tcW w:w="4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3D5CA6"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sz w:val="28"/>
                <w:szCs w:val="28"/>
              </w:rPr>
              <w:t>赵平芝</w:t>
            </w:r>
          </w:p>
        </w:tc>
        <w:tc>
          <w:tcPr>
            <w:tcW w:w="9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17F837"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sz w:val="28"/>
                <w:szCs w:val="28"/>
              </w:rPr>
              <w:t>中国科学院微生物研究所</w:t>
            </w:r>
          </w:p>
        </w:tc>
        <w:tc>
          <w:tcPr>
            <w:tcW w:w="31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9A1A63">
            <w:pPr>
              <w:spacing w:line="400" w:lineRule="exact"/>
              <w:jc w:val="left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bookmarkStart w:id="4" w:name="OLE_LINK33"/>
            <w:bookmarkStart w:id="5" w:name="OLE_LINK32"/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  <w:t>围绕虫媒柑橘黄龙病的宿主抗性机制，成功解析柑橘抗黄龙病核心分子机制，</w:t>
            </w: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  <w:t>建立基于</w:t>
            </w: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  <w:t>人工智能（AI）</w:t>
            </w: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  <w:t>的</w:t>
            </w: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  <w:t>小肽</w:t>
            </w: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  <w:t>药物</w:t>
            </w: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  <w:t>筛选</w:t>
            </w: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  <w:t>平台并成功获得</w:t>
            </w: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  <w:t>可有效防控该病害的治疗性</w:t>
            </w: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  <w:t>小肽</w:t>
            </w: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  <w:t>。</w:t>
            </w:r>
            <w:bookmarkEnd w:id="4"/>
            <w:bookmarkEnd w:id="5"/>
          </w:p>
        </w:tc>
      </w:tr>
      <w:tr w14:paraId="10A7A7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35D608"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sz w:val="28"/>
                <w:szCs w:val="28"/>
              </w:rPr>
              <w:t>4</w:t>
            </w:r>
          </w:p>
        </w:tc>
        <w:tc>
          <w:tcPr>
            <w:tcW w:w="4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60A0B6"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sz w:val="28"/>
                <w:szCs w:val="28"/>
              </w:rPr>
              <w:t>孙艳伟</w:t>
            </w:r>
          </w:p>
        </w:tc>
        <w:tc>
          <w:tcPr>
            <w:tcW w:w="9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023B9D"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sz w:val="28"/>
                <w:szCs w:val="28"/>
              </w:rPr>
              <w:t>中国科学院微生物研究所</w:t>
            </w:r>
          </w:p>
        </w:tc>
        <w:tc>
          <w:tcPr>
            <w:tcW w:w="31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B5B32C">
            <w:pPr>
              <w:spacing w:line="400" w:lineRule="exact"/>
              <w:jc w:val="left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  <w:t>围绕虫媒柑橘黄龙病的致病机制，从芸香科植物中</w:t>
            </w:r>
            <w:r>
              <w:rPr>
                <w:rFonts w:ascii="Times New Roman" w:hAnsi="Times New Roman" w:eastAsia="宋体" w:cs="Times New Roman"/>
                <w:color w:val="0F1115"/>
                <w:sz w:val="28"/>
                <w:szCs w:val="28"/>
                <w:shd w:val="clear" w:color="auto" w:fill="FFFFFF"/>
              </w:rPr>
              <w:t>发现易感基因PUB21及其抗病变体PUB21DN；基于此，建立了柑橘转基因平台并完成治疗性小肽的初步筛选，牵头完成抗病蛋白MYC2和黄龙病菌效应子SDE5功能鉴定及多个关键研究体系的构建。</w:t>
            </w:r>
          </w:p>
        </w:tc>
      </w:tr>
    </w:tbl>
    <w:p w14:paraId="669EBDF0">
      <w:pPr>
        <w:widowControl/>
        <w:jc w:val="left"/>
        <w:rPr>
          <w:rFonts w:ascii="华文中宋" w:hAnsi="华文中宋" w:eastAsia="华文中宋" w:cs="Times New Roman"/>
          <w:b/>
          <w:sz w:val="4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9C94158"/>
    <w:multiLevelType w:val="multilevel"/>
    <w:tmpl w:val="29C94158"/>
    <w:lvl w:ilvl="0" w:tentative="0">
      <w:start w:val="1"/>
      <w:numFmt w:val="decimal"/>
      <w:lvlText w:val="%1、"/>
      <w:lvlJc w:val="left"/>
      <w:pPr>
        <w:ind w:left="1350" w:hanging="720"/>
      </w:pPr>
      <w:rPr>
        <w:rFonts w:hint="default"/>
        <w:b/>
      </w:rPr>
    </w:lvl>
    <w:lvl w:ilvl="1" w:tentative="0">
      <w:start w:val="1"/>
      <w:numFmt w:val="lowerLetter"/>
      <w:lvlText w:val="%2)"/>
      <w:lvlJc w:val="left"/>
      <w:pPr>
        <w:ind w:left="1470" w:hanging="420"/>
      </w:pPr>
    </w:lvl>
    <w:lvl w:ilvl="2" w:tentative="0">
      <w:start w:val="1"/>
      <w:numFmt w:val="lowerRoman"/>
      <w:lvlText w:val="%3."/>
      <w:lvlJc w:val="right"/>
      <w:pPr>
        <w:ind w:left="1890" w:hanging="420"/>
      </w:pPr>
    </w:lvl>
    <w:lvl w:ilvl="3" w:tentative="0">
      <w:start w:val="1"/>
      <w:numFmt w:val="decimal"/>
      <w:lvlText w:val="%4."/>
      <w:lvlJc w:val="left"/>
      <w:pPr>
        <w:ind w:left="2310" w:hanging="420"/>
      </w:pPr>
    </w:lvl>
    <w:lvl w:ilvl="4" w:tentative="0">
      <w:start w:val="1"/>
      <w:numFmt w:val="lowerLetter"/>
      <w:lvlText w:val="%5)"/>
      <w:lvlJc w:val="left"/>
      <w:pPr>
        <w:ind w:left="2730" w:hanging="420"/>
      </w:pPr>
    </w:lvl>
    <w:lvl w:ilvl="5" w:tentative="0">
      <w:start w:val="1"/>
      <w:numFmt w:val="lowerRoman"/>
      <w:lvlText w:val="%6."/>
      <w:lvlJc w:val="right"/>
      <w:pPr>
        <w:ind w:left="3150" w:hanging="420"/>
      </w:pPr>
    </w:lvl>
    <w:lvl w:ilvl="6" w:tentative="0">
      <w:start w:val="1"/>
      <w:numFmt w:val="decimal"/>
      <w:lvlText w:val="%7."/>
      <w:lvlJc w:val="left"/>
      <w:pPr>
        <w:ind w:left="3570" w:hanging="420"/>
      </w:pPr>
    </w:lvl>
    <w:lvl w:ilvl="7" w:tentative="0">
      <w:start w:val="1"/>
      <w:numFmt w:val="lowerLetter"/>
      <w:lvlText w:val="%8)"/>
      <w:lvlJc w:val="left"/>
      <w:pPr>
        <w:ind w:left="3990" w:hanging="420"/>
      </w:pPr>
    </w:lvl>
    <w:lvl w:ilvl="8" w:tentative="0">
      <w:start w:val="1"/>
      <w:numFmt w:val="lowerRoman"/>
      <w:lvlText w:val="%9."/>
      <w:lvlJc w:val="right"/>
      <w:pPr>
        <w:ind w:left="441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FhMTUwY2QwZWZmMjEwMmMxMDg0ZmUxYTJhMDljOTYifQ=="/>
  </w:docVars>
  <w:rsids>
    <w:rsidRoot w:val="00961618"/>
    <w:rsid w:val="00000597"/>
    <w:rsid w:val="00000E92"/>
    <w:rsid w:val="0000277C"/>
    <w:rsid w:val="00003348"/>
    <w:rsid w:val="00003E58"/>
    <w:rsid w:val="000079C5"/>
    <w:rsid w:val="00011510"/>
    <w:rsid w:val="00011A7E"/>
    <w:rsid w:val="00013E08"/>
    <w:rsid w:val="0001620B"/>
    <w:rsid w:val="00021215"/>
    <w:rsid w:val="00022D37"/>
    <w:rsid w:val="000256C0"/>
    <w:rsid w:val="00026CCA"/>
    <w:rsid w:val="0002718A"/>
    <w:rsid w:val="00030DE8"/>
    <w:rsid w:val="00030F44"/>
    <w:rsid w:val="000312ED"/>
    <w:rsid w:val="00031621"/>
    <w:rsid w:val="00040B99"/>
    <w:rsid w:val="00040F95"/>
    <w:rsid w:val="0004169E"/>
    <w:rsid w:val="00043EA1"/>
    <w:rsid w:val="00044368"/>
    <w:rsid w:val="00045BE6"/>
    <w:rsid w:val="00047E2D"/>
    <w:rsid w:val="00053B38"/>
    <w:rsid w:val="00054CA6"/>
    <w:rsid w:val="00056E74"/>
    <w:rsid w:val="000578B3"/>
    <w:rsid w:val="000600BB"/>
    <w:rsid w:val="00061282"/>
    <w:rsid w:val="00064A61"/>
    <w:rsid w:val="000661AF"/>
    <w:rsid w:val="00071C44"/>
    <w:rsid w:val="00072868"/>
    <w:rsid w:val="00072F09"/>
    <w:rsid w:val="00074627"/>
    <w:rsid w:val="00074D7D"/>
    <w:rsid w:val="00076930"/>
    <w:rsid w:val="00077170"/>
    <w:rsid w:val="000775A0"/>
    <w:rsid w:val="00080201"/>
    <w:rsid w:val="0008216E"/>
    <w:rsid w:val="00083FFC"/>
    <w:rsid w:val="00084C03"/>
    <w:rsid w:val="00087E91"/>
    <w:rsid w:val="00091868"/>
    <w:rsid w:val="000953B5"/>
    <w:rsid w:val="00096052"/>
    <w:rsid w:val="000A0AE3"/>
    <w:rsid w:val="000A1246"/>
    <w:rsid w:val="000A267D"/>
    <w:rsid w:val="000A41A7"/>
    <w:rsid w:val="000A611E"/>
    <w:rsid w:val="000A6F74"/>
    <w:rsid w:val="000B272E"/>
    <w:rsid w:val="000B4089"/>
    <w:rsid w:val="000B42C8"/>
    <w:rsid w:val="000B546B"/>
    <w:rsid w:val="000C0213"/>
    <w:rsid w:val="000C26DD"/>
    <w:rsid w:val="000C2916"/>
    <w:rsid w:val="000C3CEA"/>
    <w:rsid w:val="000D0E38"/>
    <w:rsid w:val="000D2078"/>
    <w:rsid w:val="000D2A67"/>
    <w:rsid w:val="000D3D7E"/>
    <w:rsid w:val="000D730C"/>
    <w:rsid w:val="000D7BD6"/>
    <w:rsid w:val="000E05CA"/>
    <w:rsid w:val="000E0D90"/>
    <w:rsid w:val="000E40FB"/>
    <w:rsid w:val="000E7B9A"/>
    <w:rsid w:val="000F3CC3"/>
    <w:rsid w:val="000F6C9C"/>
    <w:rsid w:val="000F6E33"/>
    <w:rsid w:val="001024DE"/>
    <w:rsid w:val="00106C84"/>
    <w:rsid w:val="0011006E"/>
    <w:rsid w:val="00111E91"/>
    <w:rsid w:val="001155BD"/>
    <w:rsid w:val="00115E13"/>
    <w:rsid w:val="00116934"/>
    <w:rsid w:val="00120BFD"/>
    <w:rsid w:val="00123836"/>
    <w:rsid w:val="0012667D"/>
    <w:rsid w:val="00126818"/>
    <w:rsid w:val="00126988"/>
    <w:rsid w:val="00126D7E"/>
    <w:rsid w:val="001273EC"/>
    <w:rsid w:val="0012759A"/>
    <w:rsid w:val="00131054"/>
    <w:rsid w:val="00131060"/>
    <w:rsid w:val="00132B1D"/>
    <w:rsid w:val="00133138"/>
    <w:rsid w:val="001368D8"/>
    <w:rsid w:val="00136AF4"/>
    <w:rsid w:val="00136C13"/>
    <w:rsid w:val="0013704D"/>
    <w:rsid w:val="0013756A"/>
    <w:rsid w:val="001403FA"/>
    <w:rsid w:val="00140AFA"/>
    <w:rsid w:val="001421E8"/>
    <w:rsid w:val="00144DB5"/>
    <w:rsid w:val="00145AF5"/>
    <w:rsid w:val="001461C4"/>
    <w:rsid w:val="00155640"/>
    <w:rsid w:val="00155E28"/>
    <w:rsid w:val="001600CC"/>
    <w:rsid w:val="0016057C"/>
    <w:rsid w:val="00163645"/>
    <w:rsid w:val="00163F04"/>
    <w:rsid w:val="0016439C"/>
    <w:rsid w:val="00166ED0"/>
    <w:rsid w:val="00170736"/>
    <w:rsid w:val="00174062"/>
    <w:rsid w:val="00180345"/>
    <w:rsid w:val="0018390D"/>
    <w:rsid w:val="00183FCA"/>
    <w:rsid w:val="0018420B"/>
    <w:rsid w:val="0018544A"/>
    <w:rsid w:val="00192680"/>
    <w:rsid w:val="0019550F"/>
    <w:rsid w:val="00197476"/>
    <w:rsid w:val="001A0415"/>
    <w:rsid w:val="001A1D41"/>
    <w:rsid w:val="001A22F4"/>
    <w:rsid w:val="001A2D38"/>
    <w:rsid w:val="001A45D8"/>
    <w:rsid w:val="001B7A3B"/>
    <w:rsid w:val="001C04E2"/>
    <w:rsid w:val="001C0629"/>
    <w:rsid w:val="001C12E7"/>
    <w:rsid w:val="001C1544"/>
    <w:rsid w:val="001C16C8"/>
    <w:rsid w:val="001C1B37"/>
    <w:rsid w:val="001C21B9"/>
    <w:rsid w:val="001C3962"/>
    <w:rsid w:val="001D24F3"/>
    <w:rsid w:val="001D3746"/>
    <w:rsid w:val="001D4664"/>
    <w:rsid w:val="001D601A"/>
    <w:rsid w:val="001E74D9"/>
    <w:rsid w:val="001F02A4"/>
    <w:rsid w:val="00200A37"/>
    <w:rsid w:val="00200BD5"/>
    <w:rsid w:val="00202323"/>
    <w:rsid w:val="002066C4"/>
    <w:rsid w:val="00207E6D"/>
    <w:rsid w:val="00215778"/>
    <w:rsid w:val="00215E04"/>
    <w:rsid w:val="00224367"/>
    <w:rsid w:val="00224441"/>
    <w:rsid w:val="0022449F"/>
    <w:rsid w:val="002251D7"/>
    <w:rsid w:val="00225CC7"/>
    <w:rsid w:val="0022658E"/>
    <w:rsid w:val="00226CBF"/>
    <w:rsid w:val="002271C6"/>
    <w:rsid w:val="00230CA4"/>
    <w:rsid w:val="00232711"/>
    <w:rsid w:val="00236FC7"/>
    <w:rsid w:val="00237BA1"/>
    <w:rsid w:val="00242548"/>
    <w:rsid w:val="002426F9"/>
    <w:rsid w:val="002440F9"/>
    <w:rsid w:val="00244449"/>
    <w:rsid w:val="00244A62"/>
    <w:rsid w:val="002477CE"/>
    <w:rsid w:val="00250157"/>
    <w:rsid w:val="00253815"/>
    <w:rsid w:val="0025571D"/>
    <w:rsid w:val="002560B7"/>
    <w:rsid w:val="002562CD"/>
    <w:rsid w:val="0025701C"/>
    <w:rsid w:val="00257884"/>
    <w:rsid w:val="00261970"/>
    <w:rsid w:val="002627EB"/>
    <w:rsid w:val="00263516"/>
    <w:rsid w:val="00264363"/>
    <w:rsid w:val="00270B09"/>
    <w:rsid w:val="00271DF6"/>
    <w:rsid w:val="00272863"/>
    <w:rsid w:val="00277BE0"/>
    <w:rsid w:val="00280946"/>
    <w:rsid w:val="00281C2C"/>
    <w:rsid w:val="00282297"/>
    <w:rsid w:val="00282AFA"/>
    <w:rsid w:val="00283442"/>
    <w:rsid w:val="0028448A"/>
    <w:rsid w:val="0028454C"/>
    <w:rsid w:val="00284B4F"/>
    <w:rsid w:val="00286521"/>
    <w:rsid w:val="00292901"/>
    <w:rsid w:val="0029427B"/>
    <w:rsid w:val="002946F9"/>
    <w:rsid w:val="00295E1A"/>
    <w:rsid w:val="00296A1A"/>
    <w:rsid w:val="00296BAB"/>
    <w:rsid w:val="00297508"/>
    <w:rsid w:val="00297FE4"/>
    <w:rsid w:val="002A34D2"/>
    <w:rsid w:val="002A469A"/>
    <w:rsid w:val="002A57C6"/>
    <w:rsid w:val="002A65DB"/>
    <w:rsid w:val="002B1714"/>
    <w:rsid w:val="002B1A9D"/>
    <w:rsid w:val="002B2DD3"/>
    <w:rsid w:val="002B75E1"/>
    <w:rsid w:val="002B760C"/>
    <w:rsid w:val="002C0AF4"/>
    <w:rsid w:val="002C1266"/>
    <w:rsid w:val="002C3B66"/>
    <w:rsid w:val="002C58C1"/>
    <w:rsid w:val="002C59F8"/>
    <w:rsid w:val="002C649E"/>
    <w:rsid w:val="002C6D57"/>
    <w:rsid w:val="002C7EB3"/>
    <w:rsid w:val="002D27CA"/>
    <w:rsid w:val="002D420D"/>
    <w:rsid w:val="002D4CC1"/>
    <w:rsid w:val="002D5645"/>
    <w:rsid w:val="002D582B"/>
    <w:rsid w:val="002D6358"/>
    <w:rsid w:val="002D756F"/>
    <w:rsid w:val="002E144A"/>
    <w:rsid w:val="002E3608"/>
    <w:rsid w:val="002E4CE6"/>
    <w:rsid w:val="002E5314"/>
    <w:rsid w:val="002E70BD"/>
    <w:rsid w:val="002E749F"/>
    <w:rsid w:val="002F0322"/>
    <w:rsid w:val="002F4415"/>
    <w:rsid w:val="002F49A6"/>
    <w:rsid w:val="002F5691"/>
    <w:rsid w:val="002F6240"/>
    <w:rsid w:val="002F6580"/>
    <w:rsid w:val="00302BE3"/>
    <w:rsid w:val="0030655E"/>
    <w:rsid w:val="003110F1"/>
    <w:rsid w:val="0031213F"/>
    <w:rsid w:val="00313A39"/>
    <w:rsid w:val="00315425"/>
    <w:rsid w:val="00317061"/>
    <w:rsid w:val="00321A45"/>
    <w:rsid w:val="0032210E"/>
    <w:rsid w:val="00322504"/>
    <w:rsid w:val="00324A59"/>
    <w:rsid w:val="00324BB6"/>
    <w:rsid w:val="003268BC"/>
    <w:rsid w:val="00327B7A"/>
    <w:rsid w:val="00331411"/>
    <w:rsid w:val="003334B8"/>
    <w:rsid w:val="00333F3D"/>
    <w:rsid w:val="003341D2"/>
    <w:rsid w:val="0033456D"/>
    <w:rsid w:val="00335CEB"/>
    <w:rsid w:val="00335DF9"/>
    <w:rsid w:val="00336926"/>
    <w:rsid w:val="00336970"/>
    <w:rsid w:val="0034470D"/>
    <w:rsid w:val="003459FB"/>
    <w:rsid w:val="003500D0"/>
    <w:rsid w:val="00350BB2"/>
    <w:rsid w:val="003510D4"/>
    <w:rsid w:val="0035162A"/>
    <w:rsid w:val="00351B6C"/>
    <w:rsid w:val="00351BC3"/>
    <w:rsid w:val="00352506"/>
    <w:rsid w:val="003549CF"/>
    <w:rsid w:val="00356DFA"/>
    <w:rsid w:val="0036033A"/>
    <w:rsid w:val="00360A9F"/>
    <w:rsid w:val="00371278"/>
    <w:rsid w:val="003715BF"/>
    <w:rsid w:val="00373E18"/>
    <w:rsid w:val="003753F4"/>
    <w:rsid w:val="00376703"/>
    <w:rsid w:val="00381F8B"/>
    <w:rsid w:val="00383E02"/>
    <w:rsid w:val="00384923"/>
    <w:rsid w:val="00386760"/>
    <w:rsid w:val="00386AD5"/>
    <w:rsid w:val="00390DF7"/>
    <w:rsid w:val="003927ED"/>
    <w:rsid w:val="0039311A"/>
    <w:rsid w:val="0039372D"/>
    <w:rsid w:val="00394408"/>
    <w:rsid w:val="00395C12"/>
    <w:rsid w:val="00395D7E"/>
    <w:rsid w:val="003965B1"/>
    <w:rsid w:val="00396FC1"/>
    <w:rsid w:val="003979F4"/>
    <w:rsid w:val="003A0883"/>
    <w:rsid w:val="003B38CB"/>
    <w:rsid w:val="003B3932"/>
    <w:rsid w:val="003B5922"/>
    <w:rsid w:val="003C4C86"/>
    <w:rsid w:val="003C4F12"/>
    <w:rsid w:val="003C58FB"/>
    <w:rsid w:val="003C675E"/>
    <w:rsid w:val="003C770F"/>
    <w:rsid w:val="003D020E"/>
    <w:rsid w:val="003D12D2"/>
    <w:rsid w:val="003D1702"/>
    <w:rsid w:val="003D26AD"/>
    <w:rsid w:val="003D3187"/>
    <w:rsid w:val="003D3D6E"/>
    <w:rsid w:val="003D47C5"/>
    <w:rsid w:val="003E1066"/>
    <w:rsid w:val="003E5515"/>
    <w:rsid w:val="003E6D18"/>
    <w:rsid w:val="003F05E1"/>
    <w:rsid w:val="003F14F2"/>
    <w:rsid w:val="003F15D4"/>
    <w:rsid w:val="003F3AC6"/>
    <w:rsid w:val="003F477F"/>
    <w:rsid w:val="003F6473"/>
    <w:rsid w:val="003F729A"/>
    <w:rsid w:val="003F7735"/>
    <w:rsid w:val="003F7752"/>
    <w:rsid w:val="004000E7"/>
    <w:rsid w:val="00402560"/>
    <w:rsid w:val="00402AA9"/>
    <w:rsid w:val="0040311F"/>
    <w:rsid w:val="0040331C"/>
    <w:rsid w:val="0040373F"/>
    <w:rsid w:val="00403E33"/>
    <w:rsid w:val="00404473"/>
    <w:rsid w:val="00412503"/>
    <w:rsid w:val="0041733B"/>
    <w:rsid w:val="004237C7"/>
    <w:rsid w:val="0042395E"/>
    <w:rsid w:val="00424300"/>
    <w:rsid w:val="00427FE7"/>
    <w:rsid w:val="004318D3"/>
    <w:rsid w:val="00432A3A"/>
    <w:rsid w:val="00433AE1"/>
    <w:rsid w:val="00435269"/>
    <w:rsid w:val="004365F7"/>
    <w:rsid w:val="00440EDC"/>
    <w:rsid w:val="0044145D"/>
    <w:rsid w:val="0044179E"/>
    <w:rsid w:val="0044292C"/>
    <w:rsid w:val="00443032"/>
    <w:rsid w:val="0044324D"/>
    <w:rsid w:val="004439F4"/>
    <w:rsid w:val="00444B23"/>
    <w:rsid w:val="004458EE"/>
    <w:rsid w:val="00445F36"/>
    <w:rsid w:val="00446534"/>
    <w:rsid w:val="0044657F"/>
    <w:rsid w:val="004514A6"/>
    <w:rsid w:val="00452232"/>
    <w:rsid w:val="00455B0D"/>
    <w:rsid w:val="004571E1"/>
    <w:rsid w:val="00457C3B"/>
    <w:rsid w:val="0046157E"/>
    <w:rsid w:val="00462507"/>
    <w:rsid w:val="00467E29"/>
    <w:rsid w:val="004753EE"/>
    <w:rsid w:val="00475ECF"/>
    <w:rsid w:val="00477353"/>
    <w:rsid w:val="0047752C"/>
    <w:rsid w:val="00481393"/>
    <w:rsid w:val="004821A5"/>
    <w:rsid w:val="0048601D"/>
    <w:rsid w:val="00487E92"/>
    <w:rsid w:val="004903C9"/>
    <w:rsid w:val="00490B86"/>
    <w:rsid w:val="004911F3"/>
    <w:rsid w:val="00492029"/>
    <w:rsid w:val="00492B79"/>
    <w:rsid w:val="00492FE9"/>
    <w:rsid w:val="0049324B"/>
    <w:rsid w:val="0049491C"/>
    <w:rsid w:val="0049652B"/>
    <w:rsid w:val="00496C5C"/>
    <w:rsid w:val="00496FB8"/>
    <w:rsid w:val="004971A2"/>
    <w:rsid w:val="004A1651"/>
    <w:rsid w:val="004A41D5"/>
    <w:rsid w:val="004A4995"/>
    <w:rsid w:val="004A4D63"/>
    <w:rsid w:val="004A5B8D"/>
    <w:rsid w:val="004A67CB"/>
    <w:rsid w:val="004A6FD5"/>
    <w:rsid w:val="004B05FA"/>
    <w:rsid w:val="004B5877"/>
    <w:rsid w:val="004B6E45"/>
    <w:rsid w:val="004B75EC"/>
    <w:rsid w:val="004C0448"/>
    <w:rsid w:val="004C0720"/>
    <w:rsid w:val="004C072B"/>
    <w:rsid w:val="004C1A47"/>
    <w:rsid w:val="004C20BA"/>
    <w:rsid w:val="004C2842"/>
    <w:rsid w:val="004C2BE8"/>
    <w:rsid w:val="004C54E6"/>
    <w:rsid w:val="004C6C1F"/>
    <w:rsid w:val="004D0975"/>
    <w:rsid w:val="004D2280"/>
    <w:rsid w:val="004D29D9"/>
    <w:rsid w:val="004D3DC3"/>
    <w:rsid w:val="004D5E93"/>
    <w:rsid w:val="004E02E6"/>
    <w:rsid w:val="004E0CB0"/>
    <w:rsid w:val="004E0DA7"/>
    <w:rsid w:val="004E0DCC"/>
    <w:rsid w:val="004E17CD"/>
    <w:rsid w:val="004E2CDF"/>
    <w:rsid w:val="004E35D2"/>
    <w:rsid w:val="004E3A61"/>
    <w:rsid w:val="004E3BF5"/>
    <w:rsid w:val="004E4403"/>
    <w:rsid w:val="004E7DBA"/>
    <w:rsid w:val="004F16D3"/>
    <w:rsid w:val="004F3EAB"/>
    <w:rsid w:val="004F426E"/>
    <w:rsid w:val="004F482B"/>
    <w:rsid w:val="004F686E"/>
    <w:rsid w:val="00500A0F"/>
    <w:rsid w:val="00503512"/>
    <w:rsid w:val="0050373D"/>
    <w:rsid w:val="00504FF7"/>
    <w:rsid w:val="005057DB"/>
    <w:rsid w:val="0050675E"/>
    <w:rsid w:val="00506852"/>
    <w:rsid w:val="0051010B"/>
    <w:rsid w:val="00510D56"/>
    <w:rsid w:val="00511AAF"/>
    <w:rsid w:val="00512666"/>
    <w:rsid w:val="005141BE"/>
    <w:rsid w:val="00516E84"/>
    <w:rsid w:val="00516FC1"/>
    <w:rsid w:val="0052279E"/>
    <w:rsid w:val="005270B1"/>
    <w:rsid w:val="00531418"/>
    <w:rsid w:val="00532640"/>
    <w:rsid w:val="005331C1"/>
    <w:rsid w:val="0053453D"/>
    <w:rsid w:val="00534C53"/>
    <w:rsid w:val="00540771"/>
    <w:rsid w:val="005436D7"/>
    <w:rsid w:val="00543DD7"/>
    <w:rsid w:val="00544051"/>
    <w:rsid w:val="005441B4"/>
    <w:rsid w:val="005453AE"/>
    <w:rsid w:val="005526DC"/>
    <w:rsid w:val="0055646A"/>
    <w:rsid w:val="0056298B"/>
    <w:rsid w:val="00564411"/>
    <w:rsid w:val="005677C1"/>
    <w:rsid w:val="005734B5"/>
    <w:rsid w:val="005734F4"/>
    <w:rsid w:val="005747A9"/>
    <w:rsid w:val="0057724D"/>
    <w:rsid w:val="0057746A"/>
    <w:rsid w:val="00580573"/>
    <w:rsid w:val="00580C9E"/>
    <w:rsid w:val="00581239"/>
    <w:rsid w:val="00583F13"/>
    <w:rsid w:val="005849AF"/>
    <w:rsid w:val="005918CA"/>
    <w:rsid w:val="00594EC8"/>
    <w:rsid w:val="0059523D"/>
    <w:rsid w:val="005953BD"/>
    <w:rsid w:val="00595ABF"/>
    <w:rsid w:val="005A7C88"/>
    <w:rsid w:val="005B0C29"/>
    <w:rsid w:val="005B16B4"/>
    <w:rsid w:val="005B18CB"/>
    <w:rsid w:val="005B2CAD"/>
    <w:rsid w:val="005B418D"/>
    <w:rsid w:val="005C23C3"/>
    <w:rsid w:val="005C6BB9"/>
    <w:rsid w:val="005D5CBF"/>
    <w:rsid w:val="005E0523"/>
    <w:rsid w:val="005E1979"/>
    <w:rsid w:val="005E250F"/>
    <w:rsid w:val="005E314F"/>
    <w:rsid w:val="005E58B8"/>
    <w:rsid w:val="005F1FEA"/>
    <w:rsid w:val="005F3A63"/>
    <w:rsid w:val="005F493B"/>
    <w:rsid w:val="005F588B"/>
    <w:rsid w:val="005F5DF5"/>
    <w:rsid w:val="005F6139"/>
    <w:rsid w:val="005F662C"/>
    <w:rsid w:val="00601C72"/>
    <w:rsid w:val="00603123"/>
    <w:rsid w:val="00604036"/>
    <w:rsid w:val="00605BF5"/>
    <w:rsid w:val="00606997"/>
    <w:rsid w:val="006073A9"/>
    <w:rsid w:val="00607D50"/>
    <w:rsid w:val="006124C4"/>
    <w:rsid w:val="006138D3"/>
    <w:rsid w:val="00613A7B"/>
    <w:rsid w:val="00615B32"/>
    <w:rsid w:val="006164CD"/>
    <w:rsid w:val="006207DE"/>
    <w:rsid w:val="00624B80"/>
    <w:rsid w:val="00625788"/>
    <w:rsid w:val="00626B56"/>
    <w:rsid w:val="006276E4"/>
    <w:rsid w:val="00627774"/>
    <w:rsid w:val="00631286"/>
    <w:rsid w:val="006322CC"/>
    <w:rsid w:val="00633482"/>
    <w:rsid w:val="00634579"/>
    <w:rsid w:val="006402A7"/>
    <w:rsid w:val="00640FBB"/>
    <w:rsid w:val="006410C2"/>
    <w:rsid w:val="006417CE"/>
    <w:rsid w:val="00642E63"/>
    <w:rsid w:val="00643FE2"/>
    <w:rsid w:val="00644183"/>
    <w:rsid w:val="006520D9"/>
    <w:rsid w:val="006524A7"/>
    <w:rsid w:val="0065591B"/>
    <w:rsid w:val="006605AC"/>
    <w:rsid w:val="006609EE"/>
    <w:rsid w:val="0066246C"/>
    <w:rsid w:val="00664D74"/>
    <w:rsid w:val="00665260"/>
    <w:rsid w:val="006703F5"/>
    <w:rsid w:val="0067121F"/>
    <w:rsid w:val="00675B46"/>
    <w:rsid w:val="006775D6"/>
    <w:rsid w:val="00682801"/>
    <w:rsid w:val="00683D6F"/>
    <w:rsid w:val="00685511"/>
    <w:rsid w:val="00685E87"/>
    <w:rsid w:val="006874C4"/>
    <w:rsid w:val="00687669"/>
    <w:rsid w:val="006909A6"/>
    <w:rsid w:val="00691FBA"/>
    <w:rsid w:val="00692A41"/>
    <w:rsid w:val="00692EF3"/>
    <w:rsid w:val="00693D47"/>
    <w:rsid w:val="006940AD"/>
    <w:rsid w:val="0069567D"/>
    <w:rsid w:val="00695A99"/>
    <w:rsid w:val="006973AB"/>
    <w:rsid w:val="006A0DB9"/>
    <w:rsid w:val="006A28E5"/>
    <w:rsid w:val="006A2EEF"/>
    <w:rsid w:val="006A319D"/>
    <w:rsid w:val="006A3CDD"/>
    <w:rsid w:val="006B0798"/>
    <w:rsid w:val="006B2CC2"/>
    <w:rsid w:val="006B6D42"/>
    <w:rsid w:val="006B775D"/>
    <w:rsid w:val="006C1232"/>
    <w:rsid w:val="006C181E"/>
    <w:rsid w:val="006C2850"/>
    <w:rsid w:val="006C3911"/>
    <w:rsid w:val="006C4567"/>
    <w:rsid w:val="006C542D"/>
    <w:rsid w:val="006D00A4"/>
    <w:rsid w:val="006D0782"/>
    <w:rsid w:val="006D1041"/>
    <w:rsid w:val="006D1D0F"/>
    <w:rsid w:val="006D24B4"/>
    <w:rsid w:val="006D766E"/>
    <w:rsid w:val="006E0FFA"/>
    <w:rsid w:val="006E38F5"/>
    <w:rsid w:val="006E4B8F"/>
    <w:rsid w:val="006E6758"/>
    <w:rsid w:val="006E7643"/>
    <w:rsid w:val="006E78F1"/>
    <w:rsid w:val="006F31E4"/>
    <w:rsid w:val="006F6DA6"/>
    <w:rsid w:val="006F7031"/>
    <w:rsid w:val="0070056B"/>
    <w:rsid w:val="0070342A"/>
    <w:rsid w:val="00704B0C"/>
    <w:rsid w:val="00706C33"/>
    <w:rsid w:val="00707C2A"/>
    <w:rsid w:val="00707DE0"/>
    <w:rsid w:val="00710201"/>
    <w:rsid w:val="00713954"/>
    <w:rsid w:val="00713BF0"/>
    <w:rsid w:val="00714040"/>
    <w:rsid w:val="007231A5"/>
    <w:rsid w:val="00723CF3"/>
    <w:rsid w:val="00724203"/>
    <w:rsid w:val="00724C36"/>
    <w:rsid w:val="00725ABF"/>
    <w:rsid w:val="00730B1E"/>
    <w:rsid w:val="00731EE1"/>
    <w:rsid w:val="007414DF"/>
    <w:rsid w:val="00741D98"/>
    <w:rsid w:val="00744D51"/>
    <w:rsid w:val="0074537A"/>
    <w:rsid w:val="00745BFB"/>
    <w:rsid w:val="007472A8"/>
    <w:rsid w:val="00747401"/>
    <w:rsid w:val="00747B2B"/>
    <w:rsid w:val="00751C15"/>
    <w:rsid w:val="00751F13"/>
    <w:rsid w:val="00753CFD"/>
    <w:rsid w:val="00755CB1"/>
    <w:rsid w:val="0075724C"/>
    <w:rsid w:val="00757AB8"/>
    <w:rsid w:val="00760041"/>
    <w:rsid w:val="00760AE8"/>
    <w:rsid w:val="00762B1C"/>
    <w:rsid w:val="00763D7A"/>
    <w:rsid w:val="00766413"/>
    <w:rsid w:val="00771F04"/>
    <w:rsid w:val="007726BE"/>
    <w:rsid w:val="00773DBE"/>
    <w:rsid w:val="0077596F"/>
    <w:rsid w:val="00776E2A"/>
    <w:rsid w:val="0077747D"/>
    <w:rsid w:val="00777EE4"/>
    <w:rsid w:val="00777F77"/>
    <w:rsid w:val="0078009D"/>
    <w:rsid w:val="0078545C"/>
    <w:rsid w:val="007855DC"/>
    <w:rsid w:val="007855ED"/>
    <w:rsid w:val="00786119"/>
    <w:rsid w:val="00791BDB"/>
    <w:rsid w:val="00793EEA"/>
    <w:rsid w:val="00794735"/>
    <w:rsid w:val="00794E24"/>
    <w:rsid w:val="0079639E"/>
    <w:rsid w:val="00796F03"/>
    <w:rsid w:val="00797A9B"/>
    <w:rsid w:val="007A15A9"/>
    <w:rsid w:val="007A1DD3"/>
    <w:rsid w:val="007A2603"/>
    <w:rsid w:val="007A42F7"/>
    <w:rsid w:val="007A4962"/>
    <w:rsid w:val="007A4BFE"/>
    <w:rsid w:val="007A4D5D"/>
    <w:rsid w:val="007A4F6F"/>
    <w:rsid w:val="007A6C07"/>
    <w:rsid w:val="007A706D"/>
    <w:rsid w:val="007B15F4"/>
    <w:rsid w:val="007B16C8"/>
    <w:rsid w:val="007B2128"/>
    <w:rsid w:val="007B2595"/>
    <w:rsid w:val="007B3533"/>
    <w:rsid w:val="007B64FE"/>
    <w:rsid w:val="007B6765"/>
    <w:rsid w:val="007B71EF"/>
    <w:rsid w:val="007D0B65"/>
    <w:rsid w:val="007D0D1C"/>
    <w:rsid w:val="007D6ED9"/>
    <w:rsid w:val="007D750B"/>
    <w:rsid w:val="007D7BD2"/>
    <w:rsid w:val="007E0967"/>
    <w:rsid w:val="007E0AF8"/>
    <w:rsid w:val="007E119B"/>
    <w:rsid w:val="007E1DB2"/>
    <w:rsid w:val="007E3E66"/>
    <w:rsid w:val="007E53DC"/>
    <w:rsid w:val="007E618B"/>
    <w:rsid w:val="007E6680"/>
    <w:rsid w:val="007F0EAF"/>
    <w:rsid w:val="007F37FD"/>
    <w:rsid w:val="007F3868"/>
    <w:rsid w:val="007F3B50"/>
    <w:rsid w:val="007F3B60"/>
    <w:rsid w:val="007F3D38"/>
    <w:rsid w:val="00802FC5"/>
    <w:rsid w:val="00803A42"/>
    <w:rsid w:val="0080480C"/>
    <w:rsid w:val="00805A72"/>
    <w:rsid w:val="008065BE"/>
    <w:rsid w:val="00807FA9"/>
    <w:rsid w:val="00810D6B"/>
    <w:rsid w:val="00812C0E"/>
    <w:rsid w:val="008133C0"/>
    <w:rsid w:val="00813687"/>
    <w:rsid w:val="00814495"/>
    <w:rsid w:val="00814681"/>
    <w:rsid w:val="00815F4C"/>
    <w:rsid w:val="00817296"/>
    <w:rsid w:val="00817486"/>
    <w:rsid w:val="00820069"/>
    <w:rsid w:val="00820A1F"/>
    <w:rsid w:val="00825379"/>
    <w:rsid w:val="00827184"/>
    <w:rsid w:val="008274A4"/>
    <w:rsid w:val="008300FE"/>
    <w:rsid w:val="008305FD"/>
    <w:rsid w:val="00833981"/>
    <w:rsid w:val="008340F0"/>
    <w:rsid w:val="008358A4"/>
    <w:rsid w:val="00836683"/>
    <w:rsid w:val="00836976"/>
    <w:rsid w:val="0083713F"/>
    <w:rsid w:val="008406E5"/>
    <w:rsid w:val="008407E1"/>
    <w:rsid w:val="00842283"/>
    <w:rsid w:val="00842A28"/>
    <w:rsid w:val="00843055"/>
    <w:rsid w:val="00843177"/>
    <w:rsid w:val="00845C18"/>
    <w:rsid w:val="00846402"/>
    <w:rsid w:val="00847DF3"/>
    <w:rsid w:val="00851C3B"/>
    <w:rsid w:val="008547BF"/>
    <w:rsid w:val="0085572E"/>
    <w:rsid w:val="008574E1"/>
    <w:rsid w:val="0086002A"/>
    <w:rsid w:val="00860295"/>
    <w:rsid w:val="00862B94"/>
    <w:rsid w:val="008657FB"/>
    <w:rsid w:val="0086604E"/>
    <w:rsid w:val="008666C0"/>
    <w:rsid w:val="008726DA"/>
    <w:rsid w:val="00873BE6"/>
    <w:rsid w:val="00874D84"/>
    <w:rsid w:val="008775BA"/>
    <w:rsid w:val="00877987"/>
    <w:rsid w:val="00883335"/>
    <w:rsid w:val="00884075"/>
    <w:rsid w:val="00887363"/>
    <w:rsid w:val="00887EAE"/>
    <w:rsid w:val="0089179F"/>
    <w:rsid w:val="0089251A"/>
    <w:rsid w:val="00892C66"/>
    <w:rsid w:val="008941B4"/>
    <w:rsid w:val="00895284"/>
    <w:rsid w:val="008A0905"/>
    <w:rsid w:val="008A1657"/>
    <w:rsid w:val="008A1848"/>
    <w:rsid w:val="008A23D1"/>
    <w:rsid w:val="008A2C2D"/>
    <w:rsid w:val="008A79F2"/>
    <w:rsid w:val="008B0972"/>
    <w:rsid w:val="008B0B50"/>
    <w:rsid w:val="008B227E"/>
    <w:rsid w:val="008B5493"/>
    <w:rsid w:val="008B76BF"/>
    <w:rsid w:val="008B7F6C"/>
    <w:rsid w:val="008C200E"/>
    <w:rsid w:val="008C2FE8"/>
    <w:rsid w:val="008C4A07"/>
    <w:rsid w:val="008C63E6"/>
    <w:rsid w:val="008D3419"/>
    <w:rsid w:val="008D4099"/>
    <w:rsid w:val="008D4529"/>
    <w:rsid w:val="008D49A6"/>
    <w:rsid w:val="008E00D4"/>
    <w:rsid w:val="008E0335"/>
    <w:rsid w:val="008E57E7"/>
    <w:rsid w:val="008E5EBF"/>
    <w:rsid w:val="008E5F4B"/>
    <w:rsid w:val="008E5FD2"/>
    <w:rsid w:val="008E6757"/>
    <w:rsid w:val="008E773D"/>
    <w:rsid w:val="008E7C15"/>
    <w:rsid w:val="008F38C8"/>
    <w:rsid w:val="008F4F09"/>
    <w:rsid w:val="008F5241"/>
    <w:rsid w:val="00903E14"/>
    <w:rsid w:val="00904667"/>
    <w:rsid w:val="0090525A"/>
    <w:rsid w:val="00905316"/>
    <w:rsid w:val="0090686F"/>
    <w:rsid w:val="00906C81"/>
    <w:rsid w:val="00913C6E"/>
    <w:rsid w:val="009157A4"/>
    <w:rsid w:val="009226F5"/>
    <w:rsid w:val="009247FE"/>
    <w:rsid w:val="009256CF"/>
    <w:rsid w:val="00926EE3"/>
    <w:rsid w:val="00932947"/>
    <w:rsid w:val="00932B83"/>
    <w:rsid w:val="009333A7"/>
    <w:rsid w:val="009342DD"/>
    <w:rsid w:val="00934CCD"/>
    <w:rsid w:val="0093706D"/>
    <w:rsid w:val="009414A5"/>
    <w:rsid w:val="00941F16"/>
    <w:rsid w:val="00944E76"/>
    <w:rsid w:val="0094567D"/>
    <w:rsid w:val="009501B3"/>
    <w:rsid w:val="009505CF"/>
    <w:rsid w:val="00952054"/>
    <w:rsid w:val="0095245B"/>
    <w:rsid w:val="00952EA3"/>
    <w:rsid w:val="00956050"/>
    <w:rsid w:val="009567AB"/>
    <w:rsid w:val="00956ABF"/>
    <w:rsid w:val="00961618"/>
    <w:rsid w:val="00961F0D"/>
    <w:rsid w:val="0096329C"/>
    <w:rsid w:val="00965536"/>
    <w:rsid w:val="00967207"/>
    <w:rsid w:val="009704D9"/>
    <w:rsid w:val="00971801"/>
    <w:rsid w:val="0097263F"/>
    <w:rsid w:val="009730C2"/>
    <w:rsid w:val="009735E0"/>
    <w:rsid w:val="00976339"/>
    <w:rsid w:val="0098103A"/>
    <w:rsid w:val="00982AD2"/>
    <w:rsid w:val="00982F59"/>
    <w:rsid w:val="00983B88"/>
    <w:rsid w:val="00984589"/>
    <w:rsid w:val="00984C8C"/>
    <w:rsid w:val="00984D81"/>
    <w:rsid w:val="0098794D"/>
    <w:rsid w:val="009905BF"/>
    <w:rsid w:val="00991B84"/>
    <w:rsid w:val="009925DE"/>
    <w:rsid w:val="0099343B"/>
    <w:rsid w:val="0099398C"/>
    <w:rsid w:val="009B1024"/>
    <w:rsid w:val="009B14CC"/>
    <w:rsid w:val="009B1665"/>
    <w:rsid w:val="009B3AE6"/>
    <w:rsid w:val="009B3BC3"/>
    <w:rsid w:val="009B4E9E"/>
    <w:rsid w:val="009B6FAE"/>
    <w:rsid w:val="009B712F"/>
    <w:rsid w:val="009C2197"/>
    <w:rsid w:val="009C306B"/>
    <w:rsid w:val="009C4432"/>
    <w:rsid w:val="009C44EE"/>
    <w:rsid w:val="009C4EE2"/>
    <w:rsid w:val="009C5315"/>
    <w:rsid w:val="009D2E65"/>
    <w:rsid w:val="009D3516"/>
    <w:rsid w:val="009D4D13"/>
    <w:rsid w:val="009E0252"/>
    <w:rsid w:val="009E0A83"/>
    <w:rsid w:val="009E0E61"/>
    <w:rsid w:val="009E1C30"/>
    <w:rsid w:val="009E2266"/>
    <w:rsid w:val="009E23C0"/>
    <w:rsid w:val="009E2AD3"/>
    <w:rsid w:val="009E53F6"/>
    <w:rsid w:val="009E5BEF"/>
    <w:rsid w:val="009E6D70"/>
    <w:rsid w:val="009E708E"/>
    <w:rsid w:val="009F081E"/>
    <w:rsid w:val="009F0EED"/>
    <w:rsid w:val="009F2808"/>
    <w:rsid w:val="009F33B8"/>
    <w:rsid w:val="009F464D"/>
    <w:rsid w:val="00A009A5"/>
    <w:rsid w:val="00A013C0"/>
    <w:rsid w:val="00A01CCB"/>
    <w:rsid w:val="00A027AA"/>
    <w:rsid w:val="00A02FA1"/>
    <w:rsid w:val="00A06243"/>
    <w:rsid w:val="00A10988"/>
    <w:rsid w:val="00A10F4D"/>
    <w:rsid w:val="00A134ED"/>
    <w:rsid w:val="00A15781"/>
    <w:rsid w:val="00A16100"/>
    <w:rsid w:val="00A165B1"/>
    <w:rsid w:val="00A16FB1"/>
    <w:rsid w:val="00A1767E"/>
    <w:rsid w:val="00A2067E"/>
    <w:rsid w:val="00A21716"/>
    <w:rsid w:val="00A234E7"/>
    <w:rsid w:val="00A23E6A"/>
    <w:rsid w:val="00A24D63"/>
    <w:rsid w:val="00A2586C"/>
    <w:rsid w:val="00A26F09"/>
    <w:rsid w:val="00A270AD"/>
    <w:rsid w:val="00A27406"/>
    <w:rsid w:val="00A30570"/>
    <w:rsid w:val="00A30AD9"/>
    <w:rsid w:val="00A34640"/>
    <w:rsid w:val="00A35536"/>
    <w:rsid w:val="00A36A78"/>
    <w:rsid w:val="00A37214"/>
    <w:rsid w:val="00A375DB"/>
    <w:rsid w:val="00A37C6D"/>
    <w:rsid w:val="00A40D70"/>
    <w:rsid w:val="00A42F18"/>
    <w:rsid w:val="00A461D3"/>
    <w:rsid w:val="00A509FD"/>
    <w:rsid w:val="00A50B59"/>
    <w:rsid w:val="00A52C2F"/>
    <w:rsid w:val="00A56B6E"/>
    <w:rsid w:val="00A570E5"/>
    <w:rsid w:val="00A615A3"/>
    <w:rsid w:val="00A63347"/>
    <w:rsid w:val="00A63F6C"/>
    <w:rsid w:val="00A657D8"/>
    <w:rsid w:val="00A66618"/>
    <w:rsid w:val="00A7713D"/>
    <w:rsid w:val="00A80BFF"/>
    <w:rsid w:val="00A82604"/>
    <w:rsid w:val="00A8553B"/>
    <w:rsid w:val="00A855F8"/>
    <w:rsid w:val="00A856F9"/>
    <w:rsid w:val="00A8623B"/>
    <w:rsid w:val="00A87B04"/>
    <w:rsid w:val="00A9321B"/>
    <w:rsid w:val="00A93722"/>
    <w:rsid w:val="00A93765"/>
    <w:rsid w:val="00A94182"/>
    <w:rsid w:val="00A953B9"/>
    <w:rsid w:val="00AA59AE"/>
    <w:rsid w:val="00AA6865"/>
    <w:rsid w:val="00AB054B"/>
    <w:rsid w:val="00AB2D63"/>
    <w:rsid w:val="00AB5366"/>
    <w:rsid w:val="00AB560E"/>
    <w:rsid w:val="00AC1603"/>
    <w:rsid w:val="00AC19F2"/>
    <w:rsid w:val="00AC3C6B"/>
    <w:rsid w:val="00AD0092"/>
    <w:rsid w:val="00AD071E"/>
    <w:rsid w:val="00AD33EA"/>
    <w:rsid w:val="00AD37CF"/>
    <w:rsid w:val="00AD42D0"/>
    <w:rsid w:val="00AD59A9"/>
    <w:rsid w:val="00AD684B"/>
    <w:rsid w:val="00AD72C5"/>
    <w:rsid w:val="00AD77DB"/>
    <w:rsid w:val="00AE402C"/>
    <w:rsid w:val="00AE4745"/>
    <w:rsid w:val="00AE67A9"/>
    <w:rsid w:val="00AF6806"/>
    <w:rsid w:val="00AF796E"/>
    <w:rsid w:val="00B0027F"/>
    <w:rsid w:val="00B01D44"/>
    <w:rsid w:val="00B0385C"/>
    <w:rsid w:val="00B0403B"/>
    <w:rsid w:val="00B04325"/>
    <w:rsid w:val="00B10502"/>
    <w:rsid w:val="00B15A9D"/>
    <w:rsid w:val="00B16B15"/>
    <w:rsid w:val="00B21952"/>
    <w:rsid w:val="00B2278F"/>
    <w:rsid w:val="00B2714F"/>
    <w:rsid w:val="00B331E4"/>
    <w:rsid w:val="00B357DF"/>
    <w:rsid w:val="00B37485"/>
    <w:rsid w:val="00B402D0"/>
    <w:rsid w:val="00B42DCC"/>
    <w:rsid w:val="00B462B6"/>
    <w:rsid w:val="00B470CC"/>
    <w:rsid w:val="00B47E70"/>
    <w:rsid w:val="00B50F47"/>
    <w:rsid w:val="00B52165"/>
    <w:rsid w:val="00B56F09"/>
    <w:rsid w:val="00B57134"/>
    <w:rsid w:val="00B57670"/>
    <w:rsid w:val="00B6307A"/>
    <w:rsid w:val="00B63618"/>
    <w:rsid w:val="00B645F0"/>
    <w:rsid w:val="00B64689"/>
    <w:rsid w:val="00B64D08"/>
    <w:rsid w:val="00B65AED"/>
    <w:rsid w:val="00B701CE"/>
    <w:rsid w:val="00B72D3C"/>
    <w:rsid w:val="00B73A44"/>
    <w:rsid w:val="00B763F1"/>
    <w:rsid w:val="00B779B9"/>
    <w:rsid w:val="00B8021B"/>
    <w:rsid w:val="00B813D8"/>
    <w:rsid w:val="00B84535"/>
    <w:rsid w:val="00B8503B"/>
    <w:rsid w:val="00B86A5B"/>
    <w:rsid w:val="00B86DC7"/>
    <w:rsid w:val="00B87BBB"/>
    <w:rsid w:val="00B922BA"/>
    <w:rsid w:val="00B92BD3"/>
    <w:rsid w:val="00B965A8"/>
    <w:rsid w:val="00B978AB"/>
    <w:rsid w:val="00BA0B61"/>
    <w:rsid w:val="00BA0C11"/>
    <w:rsid w:val="00BA1A87"/>
    <w:rsid w:val="00BA25EF"/>
    <w:rsid w:val="00BA352A"/>
    <w:rsid w:val="00BA3FF5"/>
    <w:rsid w:val="00BB0E3F"/>
    <w:rsid w:val="00BB272D"/>
    <w:rsid w:val="00BB42C3"/>
    <w:rsid w:val="00BB4700"/>
    <w:rsid w:val="00BC0F69"/>
    <w:rsid w:val="00BC1906"/>
    <w:rsid w:val="00BC306D"/>
    <w:rsid w:val="00BC3239"/>
    <w:rsid w:val="00BC44C0"/>
    <w:rsid w:val="00BC604E"/>
    <w:rsid w:val="00BC6D99"/>
    <w:rsid w:val="00BD00BD"/>
    <w:rsid w:val="00BD1963"/>
    <w:rsid w:val="00BD1E93"/>
    <w:rsid w:val="00BD257E"/>
    <w:rsid w:val="00BD3C63"/>
    <w:rsid w:val="00BD5654"/>
    <w:rsid w:val="00BD5E96"/>
    <w:rsid w:val="00BD7DD7"/>
    <w:rsid w:val="00BE0E19"/>
    <w:rsid w:val="00BE1562"/>
    <w:rsid w:val="00BE1EE9"/>
    <w:rsid w:val="00BE22DA"/>
    <w:rsid w:val="00BE3190"/>
    <w:rsid w:val="00BE3EA7"/>
    <w:rsid w:val="00BE7091"/>
    <w:rsid w:val="00BF173D"/>
    <w:rsid w:val="00BF1959"/>
    <w:rsid w:val="00BF3551"/>
    <w:rsid w:val="00BF5A0B"/>
    <w:rsid w:val="00BF67C6"/>
    <w:rsid w:val="00BF7B0A"/>
    <w:rsid w:val="00C0062F"/>
    <w:rsid w:val="00C01FFE"/>
    <w:rsid w:val="00C02FF6"/>
    <w:rsid w:val="00C03482"/>
    <w:rsid w:val="00C05CBA"/>
    <w:rsid w:val="00C06D55"/>
    <w:rsid w:val="00C07005"/>
    <w:rsid w:val="00C22171"/>
    <w:rsid w:val="00C22810"/>
    <w:rsid w:val="00C23A8B"/>
    <w:rsid w:val="00C241EE"/>
    <w:rsid w:val="00C25CD5"/>
    <w:rsid w:val="00C26AA9"/>
    <w:rsid w:val="00C303F9"/>
    <w:rsid w:val="00C3185D"/>
    <w:rsid w:val="00C32276"/>
    <w:rsid w:val="00C32B1B"/>
    <w:rsid w:val="00C34C15"/>
    <w:rsid w:val="00C3591C"/>
    <w:rsid w:val="00C3708E"/>
    <w:rsid w:val="00C404F0"/>
    <w:rsid w:val="00C431CE"/>
    <w:rsid w:val="00C460F7"/>
    <w:rsid w:val="00C47A8E"/>
    <w:rsid w:val="00C47B69"/>
    <w:rsid w:val="00C47C1D"/>
    <w:rsid w:val="00C513CA"/>
    <w:rsid w:val="00C51823"/>
    <w:rsid w:val="00C52371"/>
    <w:rsid w:val="00C52719"/>
    <w:rsid w:val="00C53236"/>
    <w:rsid w:val="00C539F5"/>
    <w:rsid w:val="00C60903"/>
    <w:rsid w:val="00C612EC"/>
    <w:rsid w:val="00C61C35"/>
    <w:rsid w:val="00C63071"/>
    <w:rsid w:val="00C64F18"/>
    <w:rsid w:val="00C65F33"/>
    <w:rsid w:val="00C76F32"/>
    <w:rsid w:val="00C838A9"/>
    <w:rsid w:val="00C851C4"/>
    <w:rsid w:val="00C90AEF"/>
    <w:rsid w:val="00C90C05"/>
    <w:rsid w:val="00C91AF4"/>
    <w:rsid w:val="00C93A6A"/>
    <w:rsid w:val="00C9414E"/>
    <w:rsid w:val="00C972C9"/>
    <w:rsid w:val="00CA2895"/>
    <w:rsid w:val="00CA4428"/>
    <w:rsid w:val="00CA4CF4"/>
    <w:rsid w:val="00CB03F4"/>
    <w:rsid w:val="00CB1096"/>
    <w:rsid w:val="00CB1FE6"/>
    <w:rsid w:val="00CB5030"/>
    <w:rsid w:val="00CB626C"/>
    <w:rsid w:val="00CC1262"/>
    <w:rsid w:val="00CC6E4E"/>
    <w:rsid w:val="00CC713F"/>
    <w:rsid w:val="00CC774B"/>
    <w:rsid w:val="00CC77DF"/>
    <w:rsid w:val="00CD05F3"/>
    <w:rsid w:val="00CD12B0"/>
    <w:rsid w:val="00CD1CB3"/>
    <w:rsid w:val="00CD2077"/>
    <w:rsid w:val="00CD3011"/>
    <w:rsid w:val="00CE187F"/>
    <w:rsid w:val="00CE2B34"/>
    <w:rsid w:val="00CE3650"/>
    <w:rsid w:val="00CE68A1"/>
    <w:rsid w:val="00CE6ACD"/>
    <w:rsid w:val="00CE7C22"/>
    <w:rsid w:val="00CF02FA"/>
    <w:rsid w:val="00CF05EE"/>
    <w:rsid w:val="00CF187D"/>
    <w:rsid w:val="00CF1E4B"/>
    <w:rsid w:val="00CF1F0B"/>
    <w:rsid w:val="00CF24A9"/>
    <w:rsid w:val="00CF29E9"/>
    <w:rsid w:val="00CF2A88"/>
    <w:rsid w:val="00CF466E"/>
    <w:rsid w:val="00CF4E93"/>
    <w:rsid w:val="00CF4F8B"/>
    <w:rsid w:val="00CF56B8"/>
    <w:rsid w:val="00CF713B"/>
    <w:rsid w:val="00CF7830"/>
    <w:rsid w:val="00D01456"/>
    <w:rsid w:val="00D02D72"/>
    <w:rsid w:val="00D03D78"/>
    <w:rsid w:val="00D05A54"/>
    <w:rsid w:val="00D104BA"/>
    <w:rsid w:val="00D114B6"/>
    <w:rsid w:val="00D1302B"/>
    <w:rsid w:val="00D13B26"/>
    <w:rsid w:val="00D14CA3"/>
    <w:rsid w:val="00D157A0"/>
    <w:rsid w:val="00D15D21"/>
    <w:rsid w:val="00D16616"/>
    <w:rsid w:val="00D1748D"/>
    <w:rsid w:val="00D27A82"/>
    <w:rsid w:val="00D27D18"/>
    <w:rsid w:val="00D311DF"/>
    <w:rsid w:val="00D31DA8"/>
    <w:rsid w:val="00D32657"/>
    <w:rsid w:val="00D32CFD"/>
    <w:rsid w:val="00D35C0A"/>
    <w:rsid w:val="00D37F8B"/>
    <w:rsid w:val="00D40DE5"/>
    <w:rsid w:val="00D423DB"/>
    <w:rsid w:val="00D431C6"/>
    <w:rsid w:val="00D5200B"/>
    <w:rsid w:val="00D547D0"/>
    <w:rsid w:val="00D5576B"/>
    <w:rsid w:val="00D5693A"/>
    <w:rsid w:val="00D571CD"/>
    <w:rsid w:val="00D57D46"/>
    <w:rsid w:val="00D60637"/>
    <w:rsid w:val="00D63D86"/>
    <w:rsid w:val="00D6406A"/>
    <w:rsid w:val="00D64351"/>
    <w:rsid w:val="00D64764"/>
    <w:rsid w:val="00D64D4F"/>
    <w:rsid w:val="00D6579B"/>
    <w:rsid w:val="00D66F76"/>
    <w:rsid w:val="00D73BB0"/>
    <w:rsid w:val="00D76659"/>
    <w:rsid w:val="00D77D5C"/>
    <w:rsid w:val="00D82F2F"/>
    <w:rsid w:val="00D83869"/>
    <w:rsid w:val="00D84994"/>
    <w:rsid w:val="00D84F8F"/>
    <w:rsid w:val="00D87B6D"/>
    <w:rsid w:val="00D903D9"/>
    <w:rsid w:val="00D90DDA"/>
    <w:rsid w:val="00D90FB0"/>
    <w:rsid w:val="00D91BC7"/>
    <w:rsid w:val="00D923C9"/>
    <w:rsid w:val="00D9635F"/>
    <w:rsid w:val="00D97854"/>
    <w:rsid w:val="00DA1585"/>
    <w:rsid w:val="00DA2BB1"/>
    <w:rsid w:val="00DA5256"/>
    <w:rsid w:val="00DA578A"/>
    <w:rsid w:val="00DA6E1E"/>
    <w:rsid w:val="00DB10C3"/>
    <w:rsid w:val="00DB1ACA"/>
    <w:rsid w:val="00DB42E6"/>
    <w:rsid w:val="00DB7144"/>
    <w:rsid w:val="00DC0246"/>
    <w:rsid w:val="00DC123C"/>
    <w:rsid w:val="00DC3FAC"/>
    <w:rsid w:val="00DC62B2"/>
    <w:rsid w:val="00DD1935"/>
    <w:rsid w:val="00DD2325"/>
    <w:rsid w:val="00DD2C26"/>
    <w:rsid w:val="00DD2F77"/>
    <w:rsid w:val="00DD30BD"/>
    <w:rsid w:val="00DD4498"/>
    <w:rsid w:val="00DD4E05"/>
    <w:rsid w:val="00DD5E44"/>
    <w:rsid w:val="00DD7671"/>
    <w:rsid w:val="00DD7C40"/>
    <w:rsid w:val="00DE09AA"/>
    <w:rsid w:val="00DE0E0E"/>
    <w:rsid w:val="00DE0F2E"/>
    <w:rsid w:val="00DE1782"/>
    <w:rsid w:val="00DE2833"/>
    <w:rsid w:val="00DE2BC7"/>
    <w:rsid w:val="00DE7220"/>
    <w:rsid w:val="00DE7D6E"/>
    <w:rsid w:val="00DF33DF"/>
    <w:rsid w:val="00DF5638"/>
    <w:rsid w:val="00DF5B56"/>
    <w:rsid w:val="00DF7C11"/>
    <w:rsid w:val="00E0035A"/>
    <w:rsid w:val="00E00A88"/>
    <w:rsid w:val="00E01A7E"/>
    <w:rsid w:val="00E03B5E"/>
    <w:rsid w:val="00E045A7"/>
    <w:rsid w:val="00E05136"/>
    <w:rsid w:val="00E05ACE"/>
    <w:rsid w:val="00E06024"/>
    <w:rsid w:val="00E117F0"/>
    <w:rsid w:val="00E123A6"/>
    <w:rsid w:val="00E127F2"/>
    <w:rsid w:val="00E13D45"/>
    <w:rsid w:val="00E149FE"/>
    <w:rsid w:val="00E16649"/>
    <w:rsid w:val="00E20E85"/>
    <w:rsid w:val="00E219EC"/>
    <w:rsid w:val="00E24297"/>
    <w:rsid w:val="00E26D7F"/>
    <w:rsid w:val="00E27D67"/>
    <w:rsid w:val="00E304E7"/>
    <w:rsid w:val="00E32DA4"/>
    <w:rsid w:val="00E35FF5"/>
    <w:rsid w:val="00E37ADD"/>
    <w:rsid w:val="00E37DCE"/>
    <w:rsid w:val="00E43455"/>
    <w:rsid w:val="00E43E0D"/>
    <w:rsid w:val="00E44AC1"/>
    <w:rsid w:val="00E44B6B"/>
    <w:rsid w:val="00E4564E"/>
    <w:rsid w:val="00E46DD6"/>
    <w:rsid w:val="00E501F7"/>
    <w:rsid w:val="00E50D7B"/>
    <w:rsid w:val="00E52DCE"/>
    <w:rsid w:val="00E52E33"/>
    <w:rsid w:val="00E538EB"/>
    <w:rsid w:val="00E54AA4"/>
    <w:rsid w:val="00E551E8"/>
    <w:rsid w:val="00E6153C"/>
    <w:rsid w:val="00E63CBF"/>
    <w:rsid w:val="00E64F2A"/>
    <w:rsid w:val="00E6707C"/>
    <w:rsid w:val="00E70BD1"/>
    <w:rsid w:val="00E7276C"/>
    <w:rsid w:val="00E74A1A"/>
    <w:rsid w:val="00E7529E"/>
    <w:rsid w:val="00E7540A"/>
    <w:rsid w:val="00E76447"/>
    <w:rsid w:val="00E7661E"/>
    <w:rsid w:val="00E77143"/>
    <w:rsid w:val="00E85AEA"/>
    <w:rsid w:val="00E87EA6"/>
    <w:rsid w:val="00E91266"/>
    <w:rsid w:val="00E91428"/>
    <w:rsid w:val="00EA0176"/>
    <w:rsid w:val="00EA4045"/>
    <w:rsid w:val="00EA5514"/>
    <w:rsid w:val="00EA7516"/>
    <w:rsid w:val="00EA77ED"/>
    <w:rsid w:val="00EA7D7D"/>
    <w:rsid w:val="00EA7FD0"/>
    <w:rsid w:val="00EB3921"/>
    <w:rsid w:val="00EB49A9"/>
    <w:rsid w:val="00EB4D97"/>
    <w:rsid w:val="00EB5919"/>
    <w:rsid w:val="00EB5CC6"/>
    <w:rsid w:val="00EB6587"/>
    <w:rsid w:val="00EC3D85"/>
    <w:rsid w:val="00EC5AB6"/>
    <w:rsid w:val="00EC77E7"/>
    <w:rsid w:val="00ED0CC4"/>
    <w:rsid w:val="00EE149C"/>
    <w:rsid w:val="00EE2CB3"/>
    <w:rsid w:val="00EE41E8"/>
    <w:rsid w:val="00EE6F40"/>
    <w:rsid w:val="00EF1CF6"/>
    <w:rsid w:val="00EF2B05"/>
    <w:rsid w:val="00EF5608"/>
    <w:rsid w:val="00EF703E"/>
    <w:rsid w:val="00F01392"/>
    <w:rsid w:val="00F033F7"/>
    <w:rsid w:val="00F04612"/>
    <w:rsid w:val="00F04A59"/>
    <w:rsid w:val="00F057F1"/>
    <w:rsid w:val="00F065D9"/>
    <w:rsid w:val="00F10878"/>
    <w:rsid w:val="00F1375C"/>
    <w:rsid w:val="00F15DC9"/>
    <w:rsid w:val="00F17AAC"/>
    <w:rsid w:val="00F21E16"/>
    <w:rsid w:val="00F22686"/>
    <w:rsid w:val="00F22B6C"/>
    <w:rsid w:val="00F2587D"/>
    <w:rsid w:val="00F25BE3"/>
    <w:rsid w:val="00F279F8"/>
    <w:rsid w:val="00F302C0"/>
    <w:rsid w:val="00F30BFC"/>
    <w:rsid w:val="00F343FE"/>
    <w:rsid w:val="00F3654D"/>
    <w:rsid w:val="00F374ED"/>
    <w:rsid w:val="00F37683"/>
    <w:rsid w:val="00F41277"/>
    <w:rsid w:val="00F43038"/>
    <w:rsid w:val="00F43CD6"/>
    <w:rsid w:val="00F45B41"/>
    <w:rsid w:val="00F526FD"/>
    <w:rsid w:val="00F55A67"/>
    <w:rsid w:val="00F5603B"/>
    <w:rsid w:val="00F60880"/>
    <w:rsid w:val="00F60ADB"/>
    <w:rsid w:val="00F63B6D"/>
    <w:rsid w:val="00F670E7"/>
    <w:rsid w:val="00F67123"/>
    <w:rsid w:val="00F67575"/>
    <w:rsid w:val="00F703A5"/>
    <w:rsid w:val="00F7135A"/>
    <w:rsid w:val="00F72B8F"/>
    <w:rsid w:val="00F73791"/>
    <w:rsid w:val="00F776FD"/>
    <w:rsid w:val="00F80EE3"/>
    <w:rsid w:val="00F83816"/>
    <w:rsid w:val="00F84E23"/>
    <w:rsid w:val="00F90150"/>
    <w:rsid w:val="00F91305"/>
    <w:rsid w:val="00F9433A"/>
    <w:rsid w:val="00FA01A3"/>
    <w:rsid w:val="00FA05D6"/>
    <w:rsid w:val="00FA0BD7"/>
    <w:rsid w:val="00FA23B7"/>
    <w:rsid w:val="00FA3F3E"/>
    <w:rsid w:val="00FA6501"/>
    <w:rsid w:val="00FA73A9"/>
    <w:rsid w:val="00FB1654"/>
    <w:rsid w:val="00FB2626"/>
    <w:rsid w:val="00FB288C"/>
    <w:rsid w:val="00FB31D9"/>
    <w:rsid w:val="00FB5503"/>
    <w:rsid w:val="00FB563F"/>
    <w:rsid w:val="00FB7D74"/>
    <w:rsid w:val="00FC3904"/>
    <w:rsid w:val="00FC43E3"/>
    <w:rsid w:val="00FC5417"/>
    <w:rsid w:val="00FC5F0A"/>
    <w:rsid w:val="00FC6F65"/>
    <w:rsid w:val="00FC7809"/>
    <w:rsid w:val="00FD0FD8"/>
    <w:rsid w:val="00FD136B"/>
    <w:rsid w:val="00FD400F"/>
    <w:rsid w:val="00FD405C"/>
    <w:rsid w:val="00FD417E"/>
    <w:rsid w:val="00FE187A"/>
    <w:rsid w:val="00FE1B70"/>
    <w:rsid w:val="00FE55EC"/>
    <w:rsid w:val="00FE665A"/>
    <w:rsid w:val="00FE7284"/>
    <w:rsid w:val="00FF00A8"/>
    <w:rsid w:val="00FF16D1"/>
    <w:rsid w:val="00FF38DF"/>
    <w:rsid w:val="00FF398B"/>
    <w:rsid w:val="00FF3D5F"/>
    <w:rsid w:val="00FF4070"/>
    <w:rsid w:val="061C35B4"/>
    <w:rsid w:val="19975B12"/>
    <w:rsid w:val="1E5633B8"/>
    <w:rsid w:val="37FFC85D"/>
    <w:rsid w:val="39437D7A"/>
    <w:rsid w:val="44F929BE"/>
    <w:rsid w:val="4C0422F8"/>
    <w:rsid w:val="4E897585"/>
    <w:rsid w:val="4F2B102D"/>
    <w:rsid w:val="66217DE4"/>
    <w:rsid w:val="69F17DCF"/>
    <w:rsid w:val="6F7363A7"/>
    <w:rsid w:val="77CF7DF3"/>
    <w:rsid w:val="7CFD3A97"/>
    <w:rsid w:val="7F3D1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spacing w:line="600" w:lineRule="exact"/>
      <w:jc w:val="center"/>
      <w:outlineLvl w:val="0"/>
    </w:pPr>
    <w:rPr>
      <w:rFonts w:eastAsia="新宋体"/>
      <w:sz w:val="44"/>
      <w:lang w:val="en-US" w:eastAsia="zh-CN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link w:val="16"/>
    <w:qFormat/>
    <w:uiPriority w:val="0"/>
    <w:pPr>
      <w:spacing w:line="360" w:lineRule="auto"/>
      <w:ind w:firstLine="480" w:firstLineChars="200"/>
    </w:pPr>
    <w:rPr>
      <w:rFonts w:ascii="仿宋_GB2312" w:hAnsi="Times New Roman" w:eastAsia="宋体" w:cs="Times New Roman"/>
      <w:sz w:val="24"/>
      <w:szCs w:val="20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页眉 字符"/>
    <w:basedOn w:val="9"/>
    <w:link w:val="6"/>
    <w:qFormat/>
    <w:uiPriority w:val="99"/>
    <w:rPr>
      <w:sz w:val="18"/>
      <w:szCs w:val="18"/>
    </w:rPr>
  </w:style>
  <w:style w:type="character" w:customStyle="1" w:styleId="11">
    <w:name w:val="页脚 字符"/>
    <w:basedOn w:val="9"/>
    <w:link w:val="5"/>
    <w:qFormat/>
    <w:uiPriority w:val="99"/>
    <w:rPr>
      <w:sz w:val="18"/>
      <w:szCs w:val="18"/>
    </w:rPr>
  </w:style>
  <w:style w:type="paragraph" w:customStyle="1" w:styleId="12">
    <w:name w:val="引用1"/>
    <w:basedOn w:val="1"/>
    <w:next w:val="1"/>
    <w:link w:val="13"/>
    <w:qFormat/>
    <w:uiPriority w:val="99"/>
    <w:rPr>
      <w:rFonts w:ascii="Times New Roman" w:hAnsi="Times New Roman" w:eastAsia="宋体" w:cs="Times New Roman"/>
      <w:i/>
      <w:color w:val="000000"/>
      <w:kern w:val="0"/>
      <w:szCs w:val="20"/>
    </w:rPr>
  </w:style>
  <w:style w:type="character" w:customStyle="1" w:styleId="13">
    <w:name w:val="Quote Char"/>
    <w:link w:val="12"/>
    <w:qFormat/>
    <w:locked/>
    <w:uiPriority w:val="99"/>
    <w:rPr>
      <w:rFonts w:ascii="Times New Roman" w:hAnsi="Times New Roman" w:eastAsia="宋体" w:cs="Times New Roman"/>
      <w:i/>
      <w:color w:val="000000"/>
      <w:kern w:val="0"/>
      <w:szCs w:val="20"/>
    </w:rPr>
  </w:style>
  <w:style w:type="character" w:customStyle="1" w:styleId="14">
    <w:name w:val="批注框文本 字符"/>
    <w:basedOn w:val="9"/>
    <w:link w:val="4"/>
    <w:semiHidden/>
    <w:qFormat/>
    <w:uiPriority w:val="99"/>
    <w:rPr>
      <w:sz w:val="18"/>
      <w:szCs w:val="18"/>
    </w:rPr>
  </w:style>
  <w:style w:type="paragraph" w:styleId="15">
    <w:name w:val="List Paragraph"/>
    <w:basedOn w:val="1"/>
    <w:qFormat/>
    <w:uiPriority w:val="99"/>
    <w:pPr>
      <w:ind w:firstLine="420" w:firstLineChars="200"/>
    </w:pPr>
  </w:style>
  <w:style w:type="character" w:customStyle="1" w:styleId="16">
    <w:name w:val="纯文本 字符"/>
    <w:basedOn w:val="9"/>
    <w:link w:val="3"/>
    <w:qFormat/>
    <w:uiPriority w:val="0"/>
    <w:rPr>
      <w:rFonts w:ascii="仿宋_GB2312" w:hAnsi="Times New Roman" w:eastAsia="宋体" w:cs="Times New Roman"/>
      <w:kern w:val="2"/>
      <w:sz w:val="24"/>
    </w:rPr>
  </w:style>
  <w:style w:type="paragraph" w:customStyle="1" w:styleId="17">
    <w:name w:val="_Style 8"/>
    <w:basedOn w:val="1"/>
    <w:next w:val="1"/>
    <w:qFormat/>
    <w:uiPriority w:val="0"/>
    <w:pPr>
      <w:spacing w:line="360" w:lineRule="auto"/>
      <w:ind w:firstLine="480" w:firstLineChars="200"/>
    </w:pPr>
    <w:rPr>
      <w:rFonts w:ascii="仿宋_GB2312" w:hAnsi="Times New Roman" w:eastAsia="宋体" w:cs="Times New Roman"/>
      <w:sz w:val="24"/>
      <w:szCs w:val="24"/>
    </w:rPr>
  </w:style>
  <w:style w:type="paragraph" w:customStyle="1" w:styleId="18">
    <w:name w:val="ds-markdown-paragraph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3</Pages>
  <Words>833</Words>
  <Characters>876</Characters>
  <Lines>13</Lines>
  <Paragraphs>3</Paragraphs>
  <TotalTime>0</TotalTime>
  <ScaleCrop>false</ScaleCrop>
  <LinksUpToDate>false</LinksUpToDate>
  <CharactersWithSpaces>877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2025-09-29T10:34:00Z</dcterms:created>
  <dc:creator>周长海</dc:creator>
  <cp:lastModifiedBy>郭银霞</cp:lastModifiedBy>
  <cp:lastPrinted>2024-09-09T00:54:00Z</cp:lastPrinted>
  <dcterms:modified xsi:type="dcterms:W3CDTF">2025-10-13T04:47:31Z</dcterms:modified>
  <cp:revision>102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8E41F7B6A0C24F94BC9591B929C4E45B_13</vt:lpwstr>
  </property>
  <property fmtid="{D5CDD505-2E9C-101B-9397-08002B2CF9AE}" pid="4" name="KSOTemplateDocerSaveRecord">
    <vt:lpwstr>eyJoZGlkIjoiZmFlODUyMTJiOTFjNzZhMDlmZTQ2ODc5ZjA3MDE2NTUiLCJ1c2VySWQiOiI2MDI0OTQ0MTgifQ==</vt:lpwstr>
  </property>
</Properties>
</file>