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649" w:hanging="647" w:hangingChars="231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8"/>
        </w:rPr>
        <w:t>具体技术规格</w:t>
      </w:r>
    </w:p>
    <w:p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设备名称</w:t>
      </w:r>
    </w:p>
    <w:p>
      <w:pPr>
        <w:spacing w:line="360" w:lineRule="auto"/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流式细胞仪</w:t>
      </w:r>
    </w:p>
    <w:p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设备数量：1套</w:t>
      </w:r>
    </w:p>
    <w:p>
      <w:pPr>
        <w:spacing w:line="360" w:lineRule="auto"/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整套设备应包括：液流系统、光学系统、电子系统、数据采集系统，电脑工作站以及分析软件。</w:t>
      </w:r>
    </w:p>
    <w:p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设备用途</w:t>
      </w:r>
    </w:p>
    <w:p>
      <w:pPr>
        <w:spacing w:line="360" w:lineRule="auto"/>
        <w:ind w:left="360"/>
        <w:rPr>
          <w:rFonts w:hint="eastAsia" w:cs="宋体" w:asciiTheme="minorEastAsia" w:hAnsiTheme="minorEastAsia"/>
          <w:color w:val="00000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sz w:val="24"/>
          <w:szCs w:val="24"/>
        </w:rPr>
        <w:t>能够进行细胞周期、细胞凋亡、细胞浓度、细胞绝对计数、免疫分型、药物筛选、细胞因子测定、抗体测定、细胞活性鉴定等细胞全方位分析。</w:t>
      </w:r>
    </w:p>
    <w:p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工作条件</w:t>
      </w:r>
    </w:p>
    <w:p>
      <w:pPr>
        <w:spacing w:line="360" w:lineRule="auto"/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4.1 电源：</w:t>
      </w:r>
      <w:r>
        <w:rPr>
          <w:sz w:val="24"/>
          <w:szCs w:val="24"/>
        </w:rPr>
        <w:t>220V, 50Hz</w:t>
      </w:r>
      <w:r>
        <w:rPr>
          <w:rFonts w:hint="eastAsia"/>
          <w:sz w:val="24"/>
          <w:szCs w:val="24"/>
        </w:rPr>
        <w:t>交流电</w:t>
      </w:r>
    </w:p>
    <w:p>
      <w:pPr>
        <w:spacing w:line="360" w:lineRule="auto"/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4.2 环境温度：5- 50℃</w:t>
      </w:r>
    </w:p>
    <w:p>
      <w:pPr>
        <w:spacing w:line="360" w:lineRule="auto"/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4.3 相对湿度：30 % -90 %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主要技术性能指标</w:t>
      </w:r>
    </w:p>
    <w:p>
      <w:pPr>
        <w:numPr>
          <w:ilvl w:val="1"/>
          <w:numId w:val="1"/>
        </w:num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技术指标</w:t>
      </w:r>
    </w:p>
    <w:p>
      <w:pPr>
        <w:spacing w:line="360" w:lineRule="auto"/>
        <w:ind w:left="360"/>
        <w:rPr>
          <w:rFonts w:cs="宋体" w:asciiTheme="minorEastAsia" w:hAnsiTheme="minorEastAsia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5.1.1</w:t>
      </w:r>
      <w:r>
        <w:rPr>
          <w:rFonts w:hint="eastAsia" w:cs="宋体" w:asciiTheme="minorEastAsia" w:hAnsiTheme="minorEastAsia"/>
          <w:color w:val="000000"/>
          <w:sz w:val="24"/>
          <w:szCs w:val="24"/>
        </w:rPr>
        <w:t>整机原装进口，需提供原产地证明。</w:t>
      </w:r>
    </w:p>
    <w:p>
      <w:pPr>
        <w:spacing w:line="360" w:lineRule="auto"/>
        <w:ind w:left="360"/>
        <w:rPr>
          <w:rFonts w:hint="default" w:cs="宋体" w:asciiTheme="minorEastAsia" w:hAnsiTheme="minorEastAsia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5.1.2</w:t>
      </w:r>
      <w:r>
        <w:rPr>
          <w:rFonts w:hint="eastAsia" w:cs="宋体" w:asciiTheme="minorEastAsia" w:hAnsiTheme="minorEastAsia"/>
          <w:color w:val="000000"/>
          <w:sz w:val="24"/>
          <w:szCs w:val="24"/>
        </w:rPr>
        <w:t>激光光源：双激光，488nm蓝色固态激光器，640nm</w:t>
      </w:r>
      <w:r>
        <w:rPr>
          <w:rFonts w:hint="eastAsia" w:cs="宋体" w:asciiTheme="minorEastAsia" w:hAnsiTheme="minorEastAsia"/>
          <w:color w:val="000000"/>
          <w:sz w:val="24"/>
          <w:szCs w:val="24"/>
          <w:lang w:val="en-US" w:eastAsia="zh-Hans"/>
        </w:rPr>
        <w:t>红色</w:t>
      </w:r>
      <w:r>
        <w:rPr>
          <w:rFonts w:hint="eastAsia" w:cs="宋体" w:asciiTheme="minorEastAsia" w:hAnsiTheme="minorEastAsia"/>
          <w:color w:val="000000"/>
          <w:sz w:val="24"/>
          <w:szCs w:val="24"/>
        </w:rPr>
        <w:t>固态激光器</w:t>
      </w:r>
      <w:r>
        <w:rPr>
          <w:rFonts w:hint="default" w:cs="宋体" w:asciiTheme="minorEastAsia" w:hAnsiTheme="minorEastAsia"/>
          <w:color w:val="000000"/>
          <w:sz w:val="24"/>
          <w:szCs w:val="24"/>
        </w:rPr>
        <w:t>；</w:t>
      </w:r>
    </w:p>
    <w:p>
      <w:pPr>
        <w:spacing w:line="360" w:lineRule="auto"/>
        <w:ind w:left="360"/>
        <w:rPr>
          <w:rFonts w:cs="宋体" w:asciiTheme="minorEastAsia" w:hAnsiTheme="minorEastAsia"/>
          <w:color w:val="000000"/>
          <w:sz w:val="24"/>
          <w:szCs w:val="24"/>
        </w:rPr>
      </w:pPr>
      <w:r>
        <w:rPr>
          <w:rFonts w:hint="default" w:cs="宋体" w:asciiTheme="minorEastAsia" w:hAnsiTheme="minorEastAsia"/>
          <w:color w:val="FF0000"/>
          <w:sz w:val="24"/>
          <w:szCs w:val="24"/>
        </w:rPr>
        <w:t>#</w:t>
      </w:r>
      <w:r>
        <w:rPr>
          <w:rFonts w:hint="eastAsia"/>
          <w:sz w:val="24"/>
          <w:szCs w:val="24"/>
        </w:rPr>
        <w:t>5.1.3</w:t>
      </w:r>
      <w:r>
        <w:rPr>
          <w:rFonts w:hint="eastAsia" w:cs="宋体" w:asciiTheme="minorEastAsia" w:hAnsiTheme="minorEastAsia"/>
          <w:color w:val="000000"/>
          <w:sz w:val="24"/>
          <w:szCs w:val="24"/>
        </w:rPr>
        <w:t>液流系统：</w:t>
      </w:r>
      <w:r>
        <w:rPr>
          <w:rFonts w:hint="eastAsia" w:cs="宋体" w:asciiTheme="minorEastAsia" w:hAnsiTheme="minorEastAsia"/>
          <w:color w:val="000000"/>
          <w:sz w:val="24"/>
          <w:szCs w:val="24"/>
          <w:lang w:val="en-US" w:eastAsia="zh-Hans"/>
        </w:rPr>
        <w:t>采用</w:t>
      </w:r>
      <w:r>
        <w:rPr>
          <w:rFonts w:hint="eastAsia" w:cs="宋体" w:asciiTheme="minorEastAsia" w:hAnsiTheme="minorEastAsia"/>
          <w:color w:val="000000"/>
          <w:sz w:val="24"/>
          <w:szCs w:val="24"/>
        </w:rPr>
        <w:t>微处理器精确控制的双蠕动泵驱动系统</w:t>
      </w:r>
      <w:r>
        <w:rPr>
          <w:rFonts w:hint="default" w:cs="宋体" w:asciiTheme="minorEastAsia" w:hAnsiTheme="minorEastAsia"/>
          <w:color w:val="000000"/>
          <w:sz w:val="24"/>
          <w:szCs w:val="24"/>
        </w:rPr>
        <w:t>，</w:t>
      </w:r>
      <w:r>
        <w:rPr>
          <w:rFonts w:hint="eastAsia" w:cs="宋体" w:asciiTheme="minorEastAsia" w:hAnsiTheme="minorEastAsia"/>
          <w:color w:val="000000"/>
          <w:sz w:val="24"/>
          <w:szCs w:val="24"/>
          <w:lang w:val="en-US" w:eastAsia="zh-Hans"/>
        </w:rPr>
        <w:t>利用</w:t>
      </w:r>
      <w:r>
        <w:rPr>
          <w:rFonts w:hint="eastAsia" w:cs="宋体" w:asciiTheme="minorEastAsia" w:hAnsiTheme="minorEastAsia"/>
          <w:color w:val="000000"/>
          <w:sz w:val="24"/>
          <w:szCs w:val="24"/>
        </w:rPr>
        <w:t>流体动力学聚焦技术</w:t>
      </w:r>
      <w:r>
        <w:rPr>
          <w:rFonts w:hint="eastAsia" w:cs="宋体" w:asciiTheme="minorEastAsia" w:hAnsiTheme="minorEastAsia"/>
          <w:color w:val="000000"/>
          <w:sz w:val="24"/>
          <w:szCs w:val="24"/>
          <w:lang w:val="en-US" w:eastAsia="zh-Hans"/>
        </w:rPr>
        <w:t>原理进行上样</w:t>
      </w:r>
      <w:r>
        <w:rPr>
          <w:rFonts w:hint="eastAsia" w:cs="宋体" w:asciiTheme="minorEastAsia" w:hAnsiTheme="minorEastAsia"/>
          <w:color w:val="000000"/>
          <w:sz w:val="24"/>
          <w:szCs w:val="24"/>
        </w:rPr>
        <w:t>。</w:t>
      </w:r>
    </w:p>
    <w:p>
      <w:pPr>
        <w:spacing w:line="360" w:lineRule="auto"/>
        <w:ind w:left="360"/>
        <w:rPr>
          <w:rFonts w:cs="宋体" w:asciiTheme="minorEastAsia" w:hAnsiTheme="minorEastAsia"/>
          <w:color w:val="000000"/>
          <w:sz w:val="24"/>
          <w:szCs w:val="24"/>
        </w:rPr>
      </w:pPr>
      <w:r>
        <w:rPr>
          <w:rFonts w:hint="default" w:cs="宋体" w:asciiTheme="minorEastAsia" w:hAnsiTheme="minorEastAsia"/>
          <w:color w:val="FF0000"/>
          <w:sz w:val="24"/>
          <w:szCs w:val="24"/>
        </w:rPr>
        <w:t>*</w:t>
      </w:r>
      <w:r>
        <w:rPr>
          <w:rFonts w:hint="eastAsia"/>
          <w:sz w:val="24"/>
          <w:szCs w:val="24"/>
        </w:rPr>
        <w:t>5.1.4</w:t>
      </w:r>
      <w:r>
        <w:rPr>
          <w:rFonts w:hint="eastAsia" w:cs="宋体" w:asciiTheme="minorEastAsia" w:hAnsiTheme="minorEastAsia"/>
          <w:color w:val="000000"/>
          <w:sz w:val="24"/>
          <w:szCs w:val="24"/>
        </w:rPr>
        <w:t>检测器</w:t>
      </w:r>
      <w:r>
        <w:rPr>
          <w:rFonts w:hint="default" w:cs="宋体" w:asciiTheme="minorEastAsia" w:hAnsiTheme="minorEastAsia"/>
          <w:color w:val="000000"/>
          <w:sz w:val="24"/>
          <w:szCs w:val="24"/>
        </w:rPr>
        <w:t>：</w:t>
      </w:r>
      <w:r>
        <w:rPr>
          <w:rFonts w:hint="eastAsia" w:cs="宋体" w:asciiTheme="minorEastAsia" w:hAnsiTheme="minorEastAsia"/>
          <w:color w:val="000000"/>
          <w:sz w:val="24"/>
          <w:szCs w:val="24"/>
          <w:lang w:val="en-US" w:eastAsia="zh-Hans"/>
        </w:rPr>
        <w:t>需</w:t>
      </w:r>
      <w:r>
        <w:rPr>
          <w:rFonts w:hint="eastAsia" w:cs="宋体" w:asciiTheme="minorEastAsia" w:hAnsiTheme="minorEastAsia"/>
          <w:color w:val="000000"/>
          <w:sz w:val="24"/>
          <w:szCs w:val="24"/>
        </w:rPr>
        <w:t>为</w:t>
      </w:r>
      <w:r>
        <w:rPr>
          <w:rFonts w:cs="宋体" w:asciiTheme="minorEastAsia" w:hAnsiTheme="minorEastAsia"/>
          <w:color w:val="000000"/>
          <w:sz w:val="24"/>
          <w:szCs w:val="24"/>
        </w:rPr>
        <w:t>光电倍增管（PMT），</w:t>
      </w:r>
      <w:r>
        <w:rPr>
          <w:rFonts w:hint="default" w:ascii="Arial" w:hAnsi="Arial" w:cs="Arial"/>
          <w:color w:val="000000"/>
          <w:sz w:val="24"/>
          <w:szCs w:val="24"/>
        </w:rPr>
        <w:t>≥</w:t>
      </w:r>
      <w:r>
        <w:rPr>
          <w:rFonts w:hint="default" w:ascii="宋体" w:hAnsi="宋体" w:cs="宋体"/>
          <w:color w:val="000000"/>
          <w:sz w:val="24"/>
          <w:szCs w:val="24"/>
        </w:rPr>
        <w:t>4</w:t>
      </w:r>
      <w:r>
        <w:rPr>
          <w:rFonts w:hint="eastAsia" w:ascii="宋体" w:hAnsi="宋体" w:cs="宋体"/>
          <w:color w:val="000000"/>
          <w:sz w:val="24"/>
          <w:szCs w:val="24"/>
          <w:lang w:val="en-US" w:eastAsia="zh-Hans"/>
        </w:rPr>
        <w:t>个荧光检测通道</w:t>
      </w:r>
      <w:r>
        <w:rPr>
          <w:rFonts w:hint="default" w:ascii="宋体" w:hAnsi="宋体" w:cs="宋体"/>
          <w:color w:val="000000"/>
          <w:sz w:val="24"/>
          <w:szCs w:val="24"/>
          <w:lang w:eastAsia="zh-Hans"/>
        </w:rPr>
        <w:t>。</w:t>
      </w:r>
      <w:r>
        <w:rPr>
          <w:rFonts w:hint="eastAsia" w:cs="宋体" w:asciiTheme="minorEastAsia" w:hAnsiTheme="minorEastAsia"/>
          <w:color w:val="000000"/>
          <w:sz w:val="24"/>
          <w:szCs w:val="24"/>
        </w:rPr>
        <w:t> </w:t>
      </w:r>
      <w:r>
        <w:rPr>
          <w:rFonts w:cs="宋体" w:asciiTheme="minorEastAsia" w:hAnsiTheme="minorEastAsia"/>
          <w:color w:val="000000"/>
          <w:sz w:val="24"/>
          <w:szCs w:val="24"/>
        </w:rPr>
        <w:t xml:space="preserve"> </w:t>
      </w:r>
    </w:p>
    <w:p>
      <w:pPr>
        <w:spacing w:line="360" w:lineRule="auto"/>
        <w:ind w:left="360"/>
        <w:rPr>
          <w:rFonts w:cs="宋体" w:asciiTheme="minorEastAsia" w:hAnsiTheme="minorEastAsia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5.1.5</w:t>
      </w:r>
      <w:r>
        <w:rPr>
          <w:rFonts w:hint="eastAsia" w:cs="宋体" w:asciiTheme="minorEastAsia" w:hAnsiTheme="minorEastAsia"/>
          <w:color w:val="000000"/>
          <w:sz w:val="24"/>
          <w:szCs w:val="24"/>
        </w:rPr>
        <w:t>光路</w:t>
      </w:r>
      <w:r>
        <w:rPr>
          <w:rFonts w:hint="eastAsia" w:cs="宋体" w:asciiTheme="minorEastAsia" w:hAnsiTheme="minorEastAsia"/>
          <w:color w:val="000000"/>
          <w:sz w:val="24"/>
          <w:szCs w:val="24"/>
          <w:lang w:val="en-US" w:eastAsia="zh-Hans"/>
        </w:rPr>
        <w:t>设计</w:t>
      </w:r>
      <w:r>
        <w:rPr>
          <w:rFonts w:hint="default" w:cs="宋体" w:asciiTheme="minorEastAsia" w:hAnsiTheme="minorEastAsia"/>
          <w:color w:val="000000"/>
          <w:sz w:val="24"/>
          <w:szCs w:val="24"/>
          <w:lang w:eastAsia="zh-Hans"/>
        </w:rPr>
        <w:t>：</w:t>
      </w:r>
      <w:r>
        <w:rPr>
          <w:rFonts w:hint="eastAsia" w:cs="宋体" w:asciiTheme="minorEastAsia" w:hAnsiTheme="minorEastAsia"/>
          <w:color w:val="000000"/>
          <w:sz w:val="24"/>
          <w:szCs w:val="24"/>
          <w:lang w:val="en-US" w:eastAsia="zh-Hans"/>
        </w:rPr>
        <w:t>需为</w:t>
      </w:r>
      <w:r>
        <w:rPr>
          <w:rFonts w:hint="eastAsia" w:cs="宋体" w:asciiTheme="minorEastAsia" w:hAnsiTheme="minorEastAsia"/>
          <w:color w:val="000000"/>
          <w:sz w:val="24"/>
          <w:szCs w:val="24"/>
        </w:rPr>
        <w:t>固定免调校光路</w:t>
      </w:r>
      <w:r>
        <w:rPr>
          <w:rFonts w:hint="default" w:cs="宋体" w:asciiTheme="minorEastAsia" w:hAnsiTheme="minorEastAsia"/>
          <w:color w:val="000000"/>
          <w:sz w:val="24"/>
          <w:szCs w:val="24"/>
        </w:rPr>
        <w:t>，</w:t>
      </w:r>
      <w:r>
        <w:rPr>
          <w:rFonts w:hint="eastAsia" w:cs="宋体" w:asciiTheme="minorEastAsia" w:hAnsiTheme="minorEastAsia"/>
          <w:color w:val="000000"/>
          <w:sz w:val="24"/>
          <w:szCs w:val="24"/>
        </w:rPr>
        <w:t>即使搬运</w:t>
      </w:r>
      <w:r>
        <w:rPr>
          <w:rFonts w:hint="eastAsia" w:cs="宋体" w:asciiTheme="minorEastAsia" w:hAnsiTheme="minorEastAsia"/>
          <w:color w:val="000000"/>
          <w:sz w:val="24"/>
          <w:szCs w:val="24"/>
          <w:lang w:val="en-US" w:eastAsia="zh-Hans"/>
        </w:rPr>
        <w:t>移动机器</w:t>
      </w:r>
      <w:r>
        <w:rPr>
          <w:rFonts w:hint="eastAsia" w:cs="宋体" w:asciiTheme="minorEastAsia" w:hAnsiTheme="minorEastAsia"/>
          <w:color w:val="000000"/>
          <w:sz w:val="24"/>
          <w:szCs w:val="24"/>
        </w:rPr>
        <w:t>也无需调</w:t>
      </w:r>
      <w:r>
        <w:rPr>
          <w:rFonts w:hint="eastAsia" w:cs="宋体" w:asciiTheme="minorEastAsia" w:hAnsiTheme="minorEastAsia"/>
          <w:color w:val="000000"/>
          <w:sz w:val="24"/>
          <w:szCs w:val="24"/>
          <w:lang w:val="en-US" w:eastAsia="zh-Hans"/>
        </w:rPr>
        <w:t>校</w:t>
      </w:r>
      <w:r>
        <w:rPr>
          <w:rFonts w:hint="eastAsia" w:cs="宋体" w:asciiTheme="minorEastAsia" w:hAnsiTheme="minorEastAsia"/>
          <w:color w:val="000000"/>
          <w:sz w:val="24"/>
          <w:szCs w:val="24"/>
        </w:rPr>
        <w:t>光路</w:t>
      </w:r>
      <w:r>
        <w:rPr>
          <w:rFonts w:hint="default" w:cs="宋体" w:asciiTheme="minorEastAsia" w:hAnsiTheme="minorEastAsia"/>
          <w:color w:val="000000"/>
          <w:sz w:val="24"/>
          <w:szCs w:val="24"/>
        </w:rPr>
        <w:t>。</w:t>
      </w:r>
    </w:p>
    <w:p>
      <w:pPr>
        <w:spacing w:line="360" w:lineRule="auto"/>
        <w:ind w:left="360"/>
        <w:rPr>
          <w:rFonts w:cs="宋体" w:asciiTheme="minorEastAsia" w:hAnsiTheme="minorEastAsia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5.1.</w:t>
      </w:r>
      <w:r>
        <w:rPr>
          <w:rFonts w:hint="default"/>
          <w:sz w:val="24"/>
          <w:szCs w:val="24"/>
        </w:rPr>
        <w:t>6</w:t>
      </w:r>
      <w:r>
        <w:rPr>
          <w:rFonts w:hint="eastAsia" w:cs="宋体" w:asciiTheme="minorEastAsia" w:hAnsiTheme="minorEastAsia"/>
          <w:color w:val="000000"/>
          <w:sz w:val="24"/>
          <w:szCs w:val="24"/>
        </w:rPr>
        <w:t>数据数字采集：不用调电压即可实现一个图上不小于6个数量级的数据动态范围同时显示。信号处理系统：24-bit，并且具有1600万道的数值化数据解析度。</w:t>
      </w:r>
    </w:p>
    <w:p>
      <w:pPr>
        <w:spacing w:line="360" w:lineRule="auto"/>
        <w:ind w:left="360"/>
        <w:rPr>
          <w:rFonts w:cs="宋体" w:asciiTheme="minorEastAsia" w:hAnsiTheme="minorEastAsia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5.1.</w:t>
      </w:r>
      <w:r>
        <w:rPr>
          <w:rFonts w:hint="default"/>
          <w:sz w:val="24"/>
          <w:szCs w:val="24"/>
        </w:rPr>
        <w:t>7</w:t>
      </w:r>
      <w:r>
        <w:rPr>
          <w:rFonts w:hint="eastAsia" w:cs="宋体" w:asciiTheme="minorEastAsia" w:hAnsiTheme="minorEastAsia"/>
          <w:color w:val="000000"/>
          <w:sz w:val="24"/>
          <w:szCs w:val="24"/>
        </w:rPr>
        <w:t>流动室直径：≥200um。</w:t>
      </w:r>
    </w:p>
    <w:p>
      <w:pPr>
        <w:spacing w:line="360" w:lineRule="auto"/>
        <w:ind w:left="360"/>
        <w:rPr>
          <w:rFonts w:cs="宋体" w:asciiTheme="minorEastAsia" w:hAnsiTheme="minorEastAsia"/>
          <w:color w:val="000000"/>
          <w:sz w:val="24"/>
          <w:szCs w:val="24"/>
        </w:rPr>
      </w:pPr>
      <w:r>
        <w:rPr>
          <w:rFonts w:hint="eastAsia" w:cs="宋体" w:asciiTheme="minorEastAsia" w:hAnsiTheme="minorEastAsia"/>
          <w:color w:val="FF0000"/>
          <w:sz w:val="24"/>
          <w:szCs w:val="24"/>
        </w:rPr>
        <w:t>#</w:t>
      </w:r>
      <w:r>
        <w:rPr>
          <w:rFonts w:hint="eastAsia"/>
          <w:sz w:val="24"/>
          <w:szCs w:val="24"/>
        </w:rPr>
        <w:t>5.1.</w:t>
      </w:r>
      <w:r>
        <w:rPr>
          <w:rFonts w:hint="default"/>
          <w:sz w:val="24"/>
          <w:szCs w:val="24"/>
        </w:rPr>
        <w:t>8</w:t>
      </w:r>
      <w:r>
        <w:rPr>
          <w:rFonts w:hint="eastAsia" w:cs="宋体" w:asciiTheme="minorEastAsia" w:hAnsiTheme="minorEastAsia"/>
          <w:color w:val="000000"/>
          <w:sz w:val="24"/>
          <w:szCs w:val="24"/>
        </w:rPr>
        <w:t>荧光分辨率：CV&lt;3%，</w:t>
      </w:r>
      <w:r>
        <w:rPr>
          <w:rFonts w:cs="宋体" w:asciiTheme="minorEastAsia" w:hAnsiTheme="minorEastAsia"/>
          <w:color w:val="000000"/>
          <w:sz w:val="24"/>
          <w:szCs w:val="24"/>
        </w:rPr>
        <w:t>荧光检测灵敏度FITC &lt;75</w:t>
      </w:r>
      <w:r>
        <w:rPr>
          <w:rFonts w:hint="eastAsia" w:cs="宋体" w:asciiTheme="minorEastAsia" w:hAnsiTheme="minorEastAsia"/>
          <w:color w:val="000000"/>
          <w:sz w:val="24"/>
          <w:szCs w:val="24"/>
        </w:rPr>
        <w:t>；</w:t>
      </w:r>
      <w:r>
        <w:rPr>
          <w:rFonts w:cs="宋体" w:asciiTheme="minorEastAsia" w:hAnsiTheme="minorEastAsia"/>
          <w:color w:val="000000"/>
          <w:sz w:val="24"/>
          <w:szCs w:val="24"/>
        </w:rPr>
        <w:t>PE &lt;50</w:t>
      </w:r>
      <w:r>
        <w:rPr>
          <w:rFonts w:hint="eastAsia" w:cs="宋体" w:asciiTheme="minorEastAsia" w:hAnsiTheme="minorEastAsia"/>
          <w:color w:val="000000"/>
          <w:sz w:val="24"/>
          <w:szCs w:val="24"/>
        </w:rPr>
        <w:t>，荧光线性：2±0.05% (CEN)</w:t>
      </w:r>
    </w:p>
    <w:p>
      <w:pPr>
        <w:spacing w:line="360" w:lineRule="auto"/>
        <w:ind w:left="360"/>
        <w:rPr>
          <w:rFonts w:cs="宋体"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5.1.</w:t>
      </w:r>
      <w:r>
        <w:rPr>
          <w:rFonts w:hint="default"/>
          <w:sz w:val="24"/>
          <w:szCs w:val="24"/>
        </w:rPr>
        <w:t>9</w:t>
      </w:r>
      <w:r>
        <w:rPr>
          <w:rFonts w:hint="eastAsia" w:cs="宋体" w:asciiTheme="minorEastAsia" w:hAnsiTheme="minorEastAsia"/>
          <w:color w:val="000000"/>
          <w:sz w:val="24"/>
          <w:szCs w:val="24"/>
        </w:rPr>
        <w:t>细胞流速调节模式，共4种速度模式：</w:t>
      </w:r>
      <w:r>
        <w:rPr>
          <w:rFonts w:hint="eastAsia" w:cs="宋体" w:asciiTheme="minorEastAsia" w:hAnsiTheme="minorEastAsia"/>
          <w:sz w:val="24"/>
          <w:szCs w:val="24"/>
        </w:rPr>
        <w:t>低速</w:t>
      </w:r>
      <w:r>
        <w:rPr>
          <w:rFonts w:cs="宋体" w:asciiTheme="minorEastAsia" w:hAnsiTheme="minorEastAsia"/>
          <w:sz w:val="24"/>
          <w:szCs w:val="24"/>
        </w:rPr>
        <w:t>(14µl/min)</w:t>
      </w:r>
      <w:r>
        <w:rPr>
          <w:rFonts w:hint="eastAsia" w:cs="宋体" w:asciiTheme="minorEastAsia" w:hAnsiTheme="minorEastAsia"/>
          <w:sz w:val="24"/>
          <w:szCs w:val="24"/>
        </w:rPr>
        <w:t>；中速</w:t>
      </w:r>
      <w:r>
        <w:rPr>
          <w:rFonts w:cs="宋体" w:asciiTheme="minorEastAsia" w:hAnsiTheme="minorEastAsia"/>
          <w:sz w:val="24"/>
          <w:szCs w:val="24"/>
        </w:rPr>
        <w:t>(35µl/min)</w:t>
      </w:r>
      <w:r>
        <w:rPr>
          <w:rFonts w:hint="eastAsia" w:cs="宋体" w:asciiTheme="minorEastAsia" w:hAnsiTheme="minorEastAsia"/>
          <w:sz w:val="24"/>
          <w:szCs w:val="24"/>
        </w:rPr>
        <w:t>；快速</w:t>
      </w:r>
      <w:r>
        <w:rPr>
          <w:rFonts w:cs="宋体" w:asciiTheme="minorEastAsia" w:hAnsiTheme="minorEastAsia"/>
          <w:sz w:val="24"/>
          <w:szCs w:val="24"/>
        </w:rPr>
        <w:t>(66µl/min)</w:t>
      </w:r>
      <w:r>
        <w:rPr>
          <w:rFonts w:hint="eastAsia" w:cs="宋体" w:asciiTheme="minorEastAsia" w:hAnsiTheme="minorEastAsia"/>
          <w:sz w:val="24"/>
          <w:szCs w:val="24"/>
        </w:rPr>
        <w:t>；</w:t>
      </w:r>
      <w:r>
        <w:rPr>
          <w:rFonts w:hint="eastAsia" w:cs="宋体" w:asciiTheme="minorEastAsia" w:hAnsiTheme="minorEastAsia"/>
          <w:color w:val="000000"/>
          <w:sz w:val="24"/>
          <w:szCs w:val="24"/>
        </w:rPr>
        <w:t>用户自定义，</w:t>
      </w:r>
      <w:r>
        <w:rPr>
          <w:rFonts w:hint="eastAsia" w:cs="宋体" w:asciiTheme="minorEastAsia" w:hAnsiTheme="minorEastAsia"/>
          <w:sz w:val="24"/>
          <w:szCs w:val="24"/>
        </w:rPr>
        <w:t>样品流速设定：</w:t>
      </w:r>
      <w:r>
        <w:rPr>
          <w:rFonts w:cs="宋体" w:asciiTheme="minorEastAsia" w:hAnsiTheme="minorEastAsia"/>
          <w:sz w:val="24"/>
          <w:szCs w:val="24"/>
        </w:rPr>
        <w:t>10-100µl/min</w:t>
      </w:r>
      <w:r>
        <w:rPr>
          <w:rFonts w:hint="eastAsia" w:cs="宋体" w:asciiTheme="minorEastAsia" w:hAnsiTheme="minorEastAsia"/>
          <w:sz w:val="24"/>
          <w:szCs w:val="24"/>
        </w:rPr>
        <w:t>，可在此范围内自由选择。</w:t>
      </w:r>
    </w:p>
    <w:p>
      <w:pPr>
        <w:spacing w:line="360" w:lineRule="auto"/>
        <w:ind w:left="360"/>
        <w:rPr>
          <w:rFonts w:cs="宋体" w:asciiTheme="minorEastAsia" w:hAnsiTheme="minorEastAsia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5.1.1</w:t>
      </w:r>
      <w:r>
        <w:rPr>
          <w:rFonts w:hint="default"/>
          <w:sz w:val="24"/>
          <w:szCs w:val="24"/>
        </w:rPr>
        <w:t>0</w:t>
      </w:r>
      <w:r>
        <w:rPr>
          <w:rFonts w:hint="eastAsia" w:cs="宋体" w:asciiTheme="minorEastAsia" w:hAnsiTheme="minorEastAsia"/>
          <w:color w:val="000000"/>
          <w:sz w:val="24"/>
          <w:szCs w:val="24"/>
        </w:rPr>
        <w:t>推荐鞘液：经0.2um过滤器过滤的纯水，无需专门鞘液。</w:t>
      </w:r>
    </w:p>
    <w:p>
      <w:pPr>
        <w:spacing w:line="360" w:lineRule="auto"/>
        <w:ind w:left="360"/>
        <w:rPr>
          <w:rFonts w:cs="宋体" w:asciiTheme="minorEastAsia" w:hAnsiTheme="minorEastAsia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5.1.1</w:t>
      </w:r>
      <w:r>
        <w:rPr>
          <w:rFonts w:hint="default"/>
          <w:sz w:val="24"/>
          <w:szCs w:val="24"/>
        </w:rPr>
        <w:t>1</w:t>
      </w:r>
      <w:r>
        <w:rPr>
          <w:rFonts w:hint="eastAsia" w:cs="宋体" w:asciiTheme="minorEastAsia" w:hAnsiTheme="minorEastAsia"/>
          <w:color w:val="000000"/>
          <w:sz w:val="24"/>
          <w:szCs w:val="24"/>
        </w:rPr>
        <w:t>管路</w:t>
      </w:r>
      <w:r>
        <w:rPr>
          <w:rFonts w:hint="eastAsia" w:cs="宋体" w:asciiTheme="minorEastAsia" w:hAnsiTheme="minorEastAsia"/>
          <w:color w:val="000000"/>
          <w:sz w:val="24"/>
          <w:szCs w:val="24"/>
          <w:lang w:val="en-US" w:eastAsia="zh-Hans"/>
        </w:rPr>
        <w:t>维护</w:t>
      </w:r>
      <w:r>
        <w:rPr>
          <w:rFonts w:hint="default" w:cs="宋体" w:asciiTheme="minorEastAsia" w:hAnsiTheme="minorEastAsia"/>
          <w:color w:val="000000"/>
          <w:sz w:val="24"/>
          <w:szCs w:val="24"/>
          <w:lang w:eastAsia="zh-Hans"/>
        </w:rPr>
        <w:t>：</w:t>
      </w:r>
      <w:r>
        <w:rPr>
          <w:rFonts w:hint="eastAsia" w:cs="宋体" w:asciiTheme="minorEastAsia" w:hAnsiTheme="minorEastAsia"/>
          <w:color w:val="000000"/>
          <w:sz w:val="24"/>
          <w:szCs w:val="24"/>
        </w:rPr>
        <w:t>具有</w:t>
      </w:r>
      <w:r>
        <w:rPr>
          <w:rFonts w:hint="eastAsia" w:cs="宋体" w:asciiTheme="minorEastAsia" w:hAnsiTheme="minorEastAsia"/>
          <w:color w:val="000000"/>
          <w:sz w:val="24"/>
          <w:szCs w:val="24"/>
        </w:rPr>
        <w:t>自动清洗功能</w:t>
      </w:r>
      <w:r>
        <w:rPr>
          <w:rFonts w:hint="default" w:cs="宋体" w:asciiTheme="minorEastAsia" w:hAnsiTheme="minorEastAsia"/>
          <w:color w:val="000000"/>
          <w:sz w:val="24"/>
          <w:szCs w:val="24"/>
        </w:rPr>
        <w:t>，</w:t>
      </w:r>
      <w:r>
        <w:rPr>
          <w:rFonts w:hint="eastAsia" w:cs="宋体" w:asciiTheme="minorEastAsia" w:hAnsiTheme="minorEastAsia"/>
          <w:color w:val="000000"/>
          <w:sz w:val="24"/>
          <w:szCs w:val="24"/>
        </w:rPr>
        <w:t>维护方便。</w:t>
      </w:r>
    </w:p>
    <w:p>
      <w:pPr>
        <w:spacing w:line="360" w:lineRule="auto"/>
        <w:ind w:left="360"/>
        <w:rPr>
          <w:rFonts w:cs="宋体"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5.1.1</w:t>
      </w:r>
      <w:r>
        <w:rPr>
          <w:rFonts w:hint="default"/>
          <w:sz w:val="24"/>
          <w:szCs w:val="24"/>
        </w:rPr>
        <w:t>2</w:t>
      </w:r>
      <w:r>
        <w:rPr>
          <w:rFonts w:hint="eastAsia" w:cs="宋体" w:asciiTheme="minorEastAsia" w:hAnsiTheme="minorEastAsia"/>
          <w:sz w:val="24"/>
          <w:szCs w:val="24"/>
        </w:rPr>
        <w:t>试剂与耗材：完全开放</w:t>
      </w:r>
      <w:r>
        <w:rPr>
          <w:rFonts w:cs="宋体" w:asciiTheme="minorEastAsia" w:hAnsiTheme="minorEastAsia"/>
          <w:sz w:val="24"/>
          <w:szCs w:val="24"/>
        </w:rPr>
        <w:t>,</w:t>
      </w:r>
      <w:r>
        <w:rPr>
          <w:rFonts w:hint="eastAsia" w:cs="宋体" w:asciiTheme="minorEastAsia" w:hAnsiTheme="minorEastAsia"/>
          <w:sz w:val="24"/>
          <w:szCs w:val="24"/>
        </w:rPr>
        <w:t>使用通用试剂和耗材</w:t>
      </w:r>
      <w:r>
        <w:rPr>
          <w:rFonts w:cs="宋体" w:asciiTheme="minorEastAsia" w:hAnsiTheme="minorEastAsia"/>
          <w:sz w:val="24"/>
          <w:szCs w:val="24"/>
        </w:rPr>
        <w:t>,</w:t>
      </w:r>
      <w:r>
        <w:rPr>
          <w:rFonts w:hint="eastAsia" w:cs="宋体" w:asciiTheme="minorEastAsia" w:hAnsiTheme="minorEastAsia"/>
          <w:sz w:val="24"/>
          <w:szCs w:val="24"/>
        </w:rPr>
        <w:t>可以使用各种类型的管子，至</w:t>
      </w:r>
    </w:p>
    <w:p>
      <w:pPr>
        <w:spacing w:line="360" w:lineRule="auto"/>
        <w:ind w:left="630" w:leftChars="300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少能用</w:t>
      </w:r>
      <w:r>
        <w:rPr>
          <w:rFonts w:cs="宋体" w:asciiTheme="minorEastAsia" w:hAnsiTheme="minorEastAsia"/>
          <w:sz w:val="24"/>
          <w:szCs w:val="24"/>
        </w:rPr>
        <w:t>12x75mm</w:t>
      </w:r>
      <w:r>
        <w:rPr>
          <w:rFonts w:hint="eastAsia" w:cs="宋体" w:asciiTheme="minorEastAsia" w:hAnsiTheme="minorEastAsia"/>
          <w:sz w:val="24"/>
          <w:szCs w:val="24"/>
        </w:rPr>
        <w:t>、</w:t>
      </w:r>
      <w:r>
        <w:rPr>
          <w:rFonts w:cs="宋体" w:asciiTheme="minorEastAsia" w:hAnsiTheme="minorEastAsia"/>
          <w:sz w:val="24"/>
          <w:szCs w:val="24"/>
        </w:rPr>
        <w:t>5ml</w:t>
      </w:r>
      <w:r>
        <w:rPr>
          <w:rFonts w:hint="eastAsia" w:cs="宋体" w:asciiTheme="minorEastAsia" w:hAnsiTheme="minorEastAsia"/>
          <w:sz w:val="24"/>
          <w:szCs w:val="24"/>
        </w:rPr>
        <w:t>、</w:t>
      </w:r>
      <w:r>
        <w:rPr>
          <w:rFonts w:cs="宋体" w:asciiTheme="minorEastAsia" w:hAnsiTheme="minorEastAsia"/>
          <w:sz w:val="24"/>
          <w:szCs w:val="24"/>
        </w:rPr>
        <w:t>2ml</w:t>
      </w:r>
      <w:r>
        <w:rPr>
          <w:rFonts w:hint="eastAsia" w:cs="宋体" w:asciiTheme="minorEastAsia" w:hAnsiTheme="minorEastAsia"/>
          <w:sz w:val="24"/>
          <w:szCs w:val="24"/>
        </w:rPr>
        <w:t>、</w:t>
      </w:r>
      <w:r>
        <w:rPr>
          <w:rFonts w:cs="宋体" w:asciiTheme="minorEastAsia" w:hAnsiTheme="minorEastAsia"/>
          <w:sz w:val="24"/>
          <w:szCs w:val="24"/>
        </w:rPr>
        <w:t>1.5ml</w:t>
      </w:r>
      <w:r>
        <w:rPr>
          <w:rFonts w:hint="eastAsia" w:cs="宋体" w:asciiTheme="minorEastAsia" w:hAnsiTheme="minorEastAsia"/>
          <w:sz w:val="24"/>
          <w:szCs w:val="24"/>
        </w:rPr>
        <w:t>、</w:t>
      </w:r>
      <w:r>
        <w:rPr>
          <w:rFonts w:cs="宋体" w:asciiTheme="minorEastAsia" w:hAnsiTheme="minorEastAsia"/>
          <w:sz w:val="24"/>
          <w:szCs w:val="24"/>
        </w:rPr>
        <w:t>0.5m</w:t>
      </w:r>
      <w:r>
        <w:rPr>
          <w:rFonts w:hint="eastAsia" w:cs="宋体" w:asciiTheme="minorEastAsia" w:hAnsiTheme="minorEastAsia"/>
          <w:sz w:val="24"/>
          <w:szCs w:val="24"/>
        </w:rPr>
        <w:t>和</w:t>
      </w:r>
      <w:r>
        <w:rPr>
          <w:rFonts w:cs="宋体" w:asciiTheme="minorEastAsia" w:hAnsiTheme="minorEastAsia"/>
          <w:sz w:val="24"/>
          <w:szCs w:val="24"/>
        </w:rPr>
        <w:t>PCR</w:t>
      </w:r>
      <w:r>
        <w:rPr>
          <w:rFonts w:hint="eastAsia" w:cs="宋体" w:asciiTheme="minorEastAsia" w:hAnsiTheme="minorEastAsia"/>
          <w:sz w:val="24"/>
          <w:szCs w:val="24"/>
        </w:rPr>
        <w:t>管等</w:t>
      </w:r>
      <w:r>
        <w:rPr>
          <w:rFonts w:cs="宋体" w:asciiTheme="minorEastAsia" w:hAnsiTheme="minorEastAsia"/>
          <w:sz w:val="24"/>
          <w:szCs w:val="24"/>
        </w:rPr>
        <w:t>6</w:t>
      </w:r>
      <w:r>
        <w:rPr>
          <w:rFonts w:hint="eastAsia" w:cs="宋体" w:asciiTheme="minorEastAsia" w:hAnsiTheme="minorEastAsia"/>
          <w:sz w:val="24"/>
          <w:szCs w:val="24"/>
        </w:rPr>
        <w:t>种以上的上样管。</w:t>
      </w:r>
    </w:p>
    <w:p>
      <w:pPr>
        <w:spacing w:line="360" w:lineRule="auto"/>
        <w:ind w:left="360"/>
        <w:rPr>
          <w:rFonts w:cs="宋体" w:asciiTheme="minorEastAsia" w:hAnsiTheme="minorEastAsia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5.1.</w:t>
      </w:r>
      <w:r>
        <w:rPr>
          <w:sz w:val="24"/>
          <w:szCs w:val="24"/>
        </w:rPr>
        <w:t>1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>
        <w:rPr>
          <w:rFonts w:hint="eastAsia" w:cs="宋体" w:asciiTheme="minorEastAsia" w:hAnsiTheme="minorEastAsia"/>
          <w:color w:val="000000"/>
          <w:sz w:val="24"/>
          <w:szCs w:val="24"/>
        </w:rPr>
        <w:t>绝对计数：无需用计数微球即可实现。</w:t>
      </w:r>
    </w:p>
    <w:p>
      <w:pPr>
        <w:spacing w:line="360" w:lineRule="auto"/>
        <w:ind w:left="360"/>
        <w:rPr>
          <w:rFonts w:cs="宋体" w:asciiTheme="minorEastAsia" w:hAnsiTheme="minorEastAsia"/>
          <w:color w:val="000000"/>
          <w:sz w:val="24"/>
          <w:szCs w:val="24"/>
        </w:rPr>
      </w:pPr>
      <w:r>
        <w:rPr>
          <w:rFonts w:hint="eastAsia" w:cs="宋体" w:asciiTheme="minorEastAsia" w:hAnsiTheme="minorEastAsia"/>
          <w:color w:val="FF0000"/>
          <w:sz w:val="24"/>
          <w:szCs w:val="24"/>
        </w:rPr>
        <w:t>*</w:t>
      </w:r>
      <w:r>
        <w:rPr>
          <w:rFonts w:hint="eastAsia"/>
          <w:sz w:val="24"/>
          <w:szCs w:val="24"/>
        </w:rPr>
        <w:t>5.1.</w:t>
      </w:r>
      <w:r>
        <w:rPr>
          <w:sz w:val="24"/>
          <w:szCs w:val="24"/>
        </w:rPr>
        <w:t>1</w:t>
      </w:r>
      <w:r>
        <w:rPr>
          <w:sz w:val="24"/>
          <w:szCs w:val="24"/>
        </w:rPr>
        <w:t>4</w:t>
      </w:r>
      <w:r>
        <w:rPr>
          <w:rFonts w:hint="eastAsia" w:cs="宋体" w:asciiTheme="minorEastAsia" w:hAnsiTheme="minorEastAsia"/>
          <w:color w:val="000000"/>
          <w:sz w:val="24"/>
          <w:szCs w:val="24"/>
        </w:rPr>
        <w:t>样本流直径可单独调节，鞘液流直径可单独调节，提高检测灵敏度。</w:t>
      </w:r>
    </w:p>
    <w:p>
      <w:pPr>
        <w:spacing w:line="360" w:lineRule="auto"/>
        <w:ind w:left="360"/>
        <w:rPr>
          <w:rFonts w:cs="宋体" w:asciiTheme="minorEastAsia" w:hAnsiTheme="minorEastAsia"/>
          <w:color w:val="000000"/>
          <w:sz w:val="24"/>
          <w:szCs w:val="24"/>
        </w:rPr>
      </w:pPr>
      <w:r>
        <w:rPr>
          <w:rFonts w:hint="default" w:cs="宋体" w:asciiTheme="minorEastAsia" w:hAnsiTheme="minorEastAsia"/>
          <w:color w:val="FF0000"/>
          <w:sz w:val="24"/>
          <w:szCs w:val="24"/>
        </w:rPr>
        <w:t>#</w:t>
      </w:r>
      <w:r>
        <w:rPr>
          <w:rFonts w:hint="eastAsia"/>
          <w:sz w:val="24"/>
          <w:szCs w:val="24"/>
        </w:rPr>
        <w:t>5.1.</w:t>
      </w:r>
      <w:r>
        <w:rPr>
          <w:sz w:val="24"/>
          <w:szCs w:val="24"/>
        </w:rPr>
        <w:t>1</w:t>
      </w:r>
      <w:r>
        <w:rPr>
          <w:sz w:val="24"/>
          <w:szCs w:val="24"/>
        </w:rPr>
        <w:t>5</w:t>
      </w:r>
      <w:r>
        <w:rPr>
          <w:rFonts w:hint="eastAsia" w:cs="宋体" w:asciiTheme="minorEastAsia" w:hAnsiTheme="minorEastAsia"/>
          <w:sz w:val="24"/>
          <w:szCs w:val="24"/>
          <w:lang w:val="en-US" w:eastAsia="zh-Hans"/>
        </w:rPr>
        <w:t>可升级</w:t>
      </w:r>
      <w:r>
        <w:rPr>
          <w:rFonts w:cs="宋体" w:asciiTheme="minorEastAsia" w:hAnsiTheme="minorEastAsia"/>
          <w:sz w:val="24"/>
          <w:szCs w:val="24"/>
        </w:rPr>
        <w:t>激光转换模块</w:t>
      </w:r>
      <w:r>
        <w:rPr>
          <w:rFonts w:hint="eastAsia" w:cs="宋体" w:asciiTheme="minorEastAsia" w:hAnsiTheme="minorEastAsia"/>
          <w:sz w:val="24"/>
          <w:szCs w:val="24"/>
        </w:rPr>
        <w:t>，</w:t>
      </w:r>
      <w:r>
        <w:rPr>
          <w:rFonts w:hint="eastAsia" w:cs="宋体" w:asciiTheme="minorEastAsia" w:hAnsiTheme="minorEastAsia"/>
          <w:sz w:val="24"/>
          <w:szCs w:val="24"/>
          <w:lang w:val="en-US" w:eastAsia="zh-Hans"/>
        </w:rPr>
        <w:t>荧光通道可</w:t>
      </w:r>
      <w:r>
        <w:rPr>
          <w:rFonts w:cs="宋体" w:asciiTheme="minorEastAsia" w:hAnsiTheme="minorEastAsia"/>
          <w:sz w:val="24"/>
          <w:szCs w:val="24"/>
        </w:rPr>
        <w:t>实现</w:t>
      </w:r>
      <w:r>
        <w:rPr>
          <w:rFonts w:hint="eastAsia" w:cs="宋体" w:asciiTheme="minorEastAsia" w:hAnsiTheme="minorEastAsia"/>
          <w:sz w:val="24"/>
          <w:szCs w:val="24"/>
        </w:rPr>
        <w:t>3+1和2+2模式互相转换，具有更多的应用功能。</w:t>
      </w:r>
    </w:p>
    <w:p>
      <w:pPr>
        <w:spacing w:line="360" w:lineRule="auto"/>
        <w:ind w:left="360"/>
        <w:rPr>
          <w:rFonts w:cs="宋体" w:asciiTheme="minorEastAsia" w:hAnsiTheme="minorEastAsia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5.1.</w:t>
      </w:r>
      <w:r>
        <w:rPr>
          <w:rFonts w:hint="default"/>
          <w:sz w:val="24"/>
          <w:szCs w:val="24"/>
        </w:rPr>
        <w:t>16</w:t>
      </w:r>
      <w:r>
        <w:rPr>
          <w:rFonts w:hint="eastAsia" w:cs="宋体" w:asciiTheme="minorEastAsia" w:hAnsiTheme="minorEastAsia"/>
          <w:color w:val="000000"/>
          <w:sz w:val="24"/>
          <w:szCs w:val="24"/>
        </w:rPr>
        <w:t>上样方式：负压上样，不浪费样品，样品无残留。</w:t>
      </w:r>
    </w:p>
    <w:p>
      <w:pPr>
        <w:spacing w:line="360" w:lineRule="auto"/>
        <w:ind w:left="360"/>
        <w:rPr>
          <w:rFonts w:cs="宋体" w:asciiTheme="minorEastAsia" w:hAnsiTheme="minorEastAsia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5.1.</w:t>
      </w:r>
      <w:r>
        <w:rPr>
          <w:rFonts w:hint="default"/>
          <w:sz w:val="24"/>
          <w:szCs w:val="24"/>
        </w:rPr>
        <w:t>17</w:t>
      </w:r>
      <w:r>
        <w:rPr>
          <w:rFonts w:hint="eastAsia" w:cs="宋体" w:asciiTheme="minorEastAsia" w:hAnsiTheme="minorEastAsia"/>
          <w:color w:val="000000"/>
          <w:sz w:val="24"/>
          <w:szCs w:val="24"/>
        </w:rPr>
        <w:t>具有液流脉冲阻尼器模块和气泡排除检测模块。</w:t>
      </w:r>
    </w:p>
    <w:p>
      <w:pPr>
        <w:spacing w:line="360" w:lineRule="auto"/>
        <w:ind w:left="360"/>
        <w:rPr>
          <w:rFonts w:cs="宋体" w:asciiTheme="minorEastAsia" w:hAnsiTheme="minorEastAsia"/>
          <w:sz w:val="24"/>
          <w:szCs w:val="24"/>
        </w:rPr>
      </w:pPr>
      <w:r>
        <w:rPr>
          <w:color w:val="FF0000"/>
          <w:sz w:val="24"/>
          <w:szCs w:val="24"/>
        </w:rPr>
        <w:t>#</w:t>
      </w:r>
      <w:r>
        <w:rPr>
          <w:sz w:val="24"/>
          <w:szCs w:val="24"/>
        </w:rPr>
        <w:t>5.1.</w:t>
      </w:r>
      <w:r>
        <w:rPr>
          <w:sz w:val="24"/>
          <w:szCs w:val="24"/>
        </w:rPr>
        <w:t>18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可</w:t>
      </w:r>
      <w:r>
        <w:rPr>
          <w:rFonts w:hint="eastAsia"/>
          <w:sz w:val="24"/>
          <w:szCs w:val="24"/>
          <w:lang w:val="en-US" w:eastAsia="zh-Hans"/>
        </w:rPr>
        <w:t>升级</w:t>
      </w:r>
      <w:r>
        <w:rPr>
          <w:rFonts w:hint="eastAsia"/>
          <w:sz w:val="24"/>
          <w:szCs w:val="24"/>
        </w:rPr>
        <w:t>孔板自动进样器</w:t>
      </w:r>
      <w:r>
        <w:rPr>
          <w:rFonts w:hint="default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Hans"/>
        </w:rPr>
        <w:t>能够适用于</w:t>
      </w:r>
      <w:r>
        <w:rPr>
          <w:sz w:val="24"/>
          <w:szCs w:val="24"/>
        </w:rPr>
        <w:t>96</w:t>
      </w:r>
      <w:r>
        <w:rPr>
          <w:rFonts w:hint="eastAsia"/>
          <w:sz w:val="24"/>
          <w:szCs w:val="24"/>
        </w:rPr>
        <w:t>孔板</w:t>
      </w:r>
      <w:r>
        <w:rPr>
          <w:rFonts w:hint="eastAsia"/>
          <w:sz w:val="24"/>
          <w:szCs w:val="24"/>
          <w:lang w:val="en-US" w:eastAsia="zh-Hans"/>
        </w:rPr>
        <w:t>和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84</w:t>
      </w:r>
      <w:r>
        <w:rPr>
          <w:rFonts w:hint="eastAsia"/>
          <w:sz w:val="24"/>
          <w:szCs w:val="24"/>
        </w:rPr>
        <w:t>孔板</w:t>
      </w:r>
      <w:r>
        <w:rPr>
          <w:rFonts w:hint="eastAsia"/>
          <w:sz w:val="24"/>
          <w:szCs w:val="24"/>
          <w:lang w:val="en-US" w:eastAsia="zh-Hans"/>
        </w:rPr>
        <w:t>自动上样</w:t>
      </w:r>
      <w:r>
        <w:rPr>
          <w:rFonts w:hint="default"/>
          <w:sz w:val="24"/>
          <w:szCs w:val="24"/>
          <w:lang w:eastAsia="zh-Hans"/>
        </w:rPr>
        <w:t>。</w:t>
      </w:r>
      <w:r>
        <w:rPr>
          <w:rFonts w:hint="eastAsia" w:cs="宋体" w:asciiTheme="minorEastAsia" w:hAnsiTheme="minorEastAsia"/>
          <w:sz w:val="24"/>
          <w:szCs w:val="24"/>
        </w:rPr>
        <w:br w:type="textWrapping"/>
      </w:r>
      <w:r>
        <w:rPr>
          <w:b/>
          <w:sz w:val="24"/>
          <w:szCs w:val="24"/>
        </w:rPr>
        <w:t xml:space="preserve">5. 2 </w:t>
      </w:r>
      <w:r>
        <w:rPr>
          <w:rFonts w:hint="eastAsia"/>
          <w:b/>
          <w:sz w:val="24"/>
          <w:szCs w:val="24"/>
        </w:rPr>
        <w:t>数据处理系统及分析软件：</w:t>
      </w:r>
    </w:p>
    <w:p>
      <w:pPr>
        <w:spacing w:line="360" w:lineRule="auto"/>
        <w:ind w:left="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5.2.1电脑工作站：独立的一体机系统，win7专业版64位系统，Intel® i7-4790S 3.2 GHz，内存≥8G，硬盘≥500G,独立显卡，带刻录，要求与设备相匹配，并可处理</w:t>
      </w:r>
      <w:r>
        <w:rPr>
          <w:rFonts w:hint="eastAsia"/>
          <w:sz w:val="24"/>
          <w:szCs w:val="24"/>
        </w:rPr>
        <w:t>存储充足的实验数据。具有USB 3.0 接口，23寸彩色监视器。</w:t>
      </w:r>
    </w:p>
    <w:p>
      <w:pPr>
        <w:spacing w:line="360" w:lineRule="auto"/>
        <w:ind w:left="360"/>
        <w:rPr>
          <w:rFonts w:hint="eastAsia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*</w:t>
      </w:r>
      <w:r>
        <w:rPr>
          <w:rFonts w:hint="eastAsia"/>
          <w:sz w:val="24"/>
          <w:szCs w:val="24"/>
        </w:rPr>
        <w:t>5.2.2分析软件：提供无需添加任何额外成本购买软件。只需一套软件即可完成</w:t>
      </w:r>
    </w:p>
    <w:p>
      <w:pPr>
        <w:spacing w:line="360" w:lineRule="auto"/>
        <w:ind w:left="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细胞周期、 细胞凋亡、细胞浓度、细胞绝对计数、免疫分型、细胞因子测定、抗体测定、细胞活性鉴定；无密码狗限制，软件完全开放,可以安装到任何电脑上，便于数据获取后批量分析，软件终生免费升级，具有中文版。</w:t>
      </w:r>
    </w:p>
    <w:p>
      <w:pPr>
        <w:spacing w:line="360" w:lineRule="auto"/>
        <w:ind w:left="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5.2.3软件架构设计:分门别类设计，可以快速的进行样本收集、分析以及统计功能</w:t>
      </w:r>
    </w:p>
    <w:p>
      <w:pPr>
        <w:spacing w:line="360" w:lineRule="auto"/>
        <w:ind w:left="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的全过程。</w:t>
      </w:r>
    </w:p>
    <w:p>
      <w:pPr>
        <w:spacing w:line="360" w:lineRule="auto"/>
        <w:ind w:left="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5.2.4数据分析也可以通过第三方的分析软件实现，例如：FCS Express软件等。</w:t>
      </w:r>
    </w:p>
    <w:p>
      <w:pPr>
        <w:spacing w:line="360" w:lineRule="auto"/>
        <w:ind w:left="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5.2.5自由缩放功能：具有，可以突出任何特定坐标范围内的群体，以便更为精确</w:t>
      </w:r>
    </w:p>
    <w:p>
      <w:pPr>
        <w:spacing w:line="360" w:lineRule="auto"/>
        <w:ind w:left="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地识别和圈定分析目标。</w:t>
      </w:r>
    </w:p>
    <w:p>
      <w:pPr>
        <w:spacing w:line="360" w:lineRule="auto"/>
        <w:ind w:left="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5.2.6分析方法：多种，包括矩形圈门、多边形圈门、十字象限分析法、水平和垂</w:t>
      </w:r>
    </w:p>
    <w:p>
      <w:pPr>
        <w:spacing w:line="360" w:lineRule="auto"/>
        <w:ind w:left="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直方向线性门等，方法灵活，满足不同实验需要。</w:t>
      </w:r>
    </w:p>
    <w:p>
      <w:pPr>
        <w:ind w:left="1036" w:leftChars="150" w:hanging="721" w:hangingChars="300"/>
        <w:rPr>
          <w:rFonts w:asciiTheme="minorEastAsia" w:hAnsiTheme="minorEastAsia" w:eastAsiaTheme="minorEastAsia"/>
          <w:b/>
          <w:sz w:val="24"/>
          <w:szCs w:val="24"/>
        </w:rPr>
      </w:pPr>
    </w:p>
    <w:p>
      <w:pPr>
        <w:ind w:left="1036" w:leftChars="150" w:hanging="721" w:hangingChars="300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asciiTheme="minorEastAsia" w:hAnsiTheme="minorEastAsia" w:eastAsiaTheme="minorEastAsia"/>
          <w:b/>
          <w:sz w:val="24"/>
          <w:szCs w:val="24"/>
        </w:rPr>
        <w:t xml:space="preserve">5. 3 </w:t>
      </w:r>
      <w:r>
        <w:rPr>
          <w:rFonts w:hint="eastAsia" w:asciiTheme="minorEastAsia" w:hAnsiTheme="minorEastAsia" w:eastAsiaTheme="minorEastAsia"/>
          <w:b/>
          <w:sz w:val="24"/>
          <w:szCs w:val="24"/>
          <w:lang w:val="en-US" w:eastAsia="zh-Hans"/>
        </w:rPr>
        <w:t>配置要求</w:t>
      </w:r>
      <w:r>
        <w:rPr>
          <w:rFonts w:hint="default" w:asciiTheme="minorEastAsia" w:hAnsiTheme="minorEastAsia" w:eastAsiaTheme="minorEastAsia"/>
          <w:b/>
          <w:sz w:val="24"/>
          <w:szCs w:val="24"/>
          <w:lang w:eastAsia="zh-Hans"/>
        </w:rPr>
        <w:t>：</w:t>
      </w:r>
    </w:p>
    <w:p>
      <w:pPr>
        <w:spacing w:line="240" w:lineRule="auto"/>
        <w:ind w:left="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5.3.1  </w:t>
      </w:r>
      <w:r>
        <w:rPr>
          <w:rFonts w:hint="eastAsia"/>
          <w:sz w:val="24"/>
          <w:szCs w:val="24"/>
          <w:lang w:val="en-US" w:eastAsia="zh-Hans"/>
        </w:rPr>
        <w:t>流式细胞仪</w:t>
      </w:r>
      <w:r>
        <w:rPr>
          <w:rFonts w:hint="eastAsia"/>
          <w:sz w:val="24"/>
          <w:szCs w:val="24"/>
        </w:rPr>
        <w:t>主机：  1台</w:t>
      </w:r>
    </w:p>
    <w:p>
      <w:pPr>
        <w:spacing w:line="240" w:lineRule="auto"/>
        <w:ind w:left="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5.3.2  流式分析软件： 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1套</w:t>
      </w:r>
    </w:p>
    <w:p>
      <w:pPr>
        <w:spacing w:line="240" w:lineRule="auto"/>
        <w:ind w:left="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5.3.3  计算机</w:t>
      </w:r>
      <w:r>
        <w:rPr>
          <w:rFonts w:hint="default"/>
          <w:sz w:val="24"/>
          <w:szCs w:val="24"/>
        </w:rPr>
        <w:t>工作站</w:t>
      </w:r>
      <w:r>
        <w:rPr>
          <w:rFonts w:hint="eastAsia"/>
          <w:sz w:val="24"/>
          <w:szCs w:val="24"/>
        </w:rPr>
        <w:t>：</w:t>
      </w:r>
      <w:r>
        <w:rPr>
          <w:rFonts w:hint="default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套</w:t>
      </w:r>
    </w:p>
    <w:p>
      <w:pPr>
        <w:spacing w:line="240" w:lineRule="auto"/>
        <w:ind w:left="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5.3.4  连接线：      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1套 </w:t>
      </w:r>
    </w:p>
    <w:p>
      <w:pPr>
        <w:spacing w:line="240" w:lineRule="auto"/>
        <w:ind w:left="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5.3.5  操作说明书：   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1套</w:t>
      </w:r>
    </w:p>
    <w:p>
      <w:pPr>
        <w:spacing w:line="240" w:lineRule="auto"/>
        <w:ind w:left="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5.3.6  维护试剂套装： 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1套</w:t>
      </w:r>
    </w:p>
    <w:sectPr>
      <w:headerReference r:id="rId3" w:type="default"/>
      <w:pgSz w:w="11906" w:h="16838"/>
      <w:pgMar w:top="1440" w:right="1361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F3C0B"/>
    <w:multiLevelType w:val="multilevel"/>
    <w:tmpl w:val="0B2F3C0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8E"/>
    <w:rsid w:val="000165E5"/>
    <w:rsid w:val="000315BF"/>
    <w:rsid w:val="000578BA"/>
    <w:rsid w:val="000A418E"/>
    <w:rsid w:val="000B790F"/>
    <w:rsid w:val="000F77AB"/>
    <w:rsid w:val="00103EFE"/>
    <w:rsid w:val="00114AE6"/>
    <w:rsid w:val="0011754F"/>
    <w:rsid w:val="001216B6"/>
    <w:rsid w:val="001474B5"/>
    <w:rsid w:val="00162DC5"/>
    <w:rsid w:val="00173CEC"/>
    <w:rsid w:val="001A0F30"/>
    <w:rsid w:val="001A2D08"/>
    <w:rsid w:val="001E44DF"/>
    <w:rsid w:val="002058F5"/>
    <w:rsid w:val="002278AC"/>
    <w:rsid w:val="00235336"/>
    <w:rsid w:val="002437DE"/>
    <w:rsid w:val="00254439"/>
    <w:rsid w:val="00287274"/>
    <w:rsid w:val="00296F0A"/>
    <w:rsid w:val="002A0515"/>
    <w:rsid w:val="002A4C11"/>
    <w:rsid w:val="002C3C73"/>
    <w:rsid w:val="002C62ED"/>
    <w:rsid w:val="002D303E"/>
    <w:rsid w:val="00307F57"/>
    <w:rsid w:val="00314734"/>
    <w:rsid w:val="003513DC"/>
    <w:rsid w:val="003538B0"/>
    <w:rsid w:val="003610BB"/>
    <w:rsid w:val="00371C0E"/>
    <w:rsid w:val="003A3181"/>
    <w:rsid w:val="003B377E"/>
    <w:rsid w:val="003B5D2E"/>
    <w:rsid w:val="003C10CE"/>
    <w:rsid w:val="003C29F8"/>
    <w:rsid w:val="003F05FE"/>
    <w:rsid w:val="0041791B"/>
    <w:rsid w:val="00421CE9"/>
    <w:rsid w:val="00430F98"/>
    <w:rsid w:val="0043331F"/>
    <w:rsid w:val="004344DA"/>
    <w:rsid w:val="00436B69"/>
    <w:rsid w:val="00465A23"/>
    <w:rsid w:val="00494E9F"/>
    <w:rsid w:val="004A682C"/>
    <w:rsid w:val="004B0AB8"/>
    <w:rsid w:val="005207D1"/>
    <w:rsid w:val="00520DE7"/>
    <w:rsid w:val="00524CEA"/>
    <w:rsid w:val="00546835"/>
    <w:rsid w:val="00563216"/>
    <w:rsid w:val="005B54EA"/>
    <w:rsid w:val="005B7DF7"/>
    <w:rsid w:val="005C3BD5"/>
    <w:rsid w:val="0061407B"/>
    <w:rsid w:val="006249C6"/>
    <w:rsid w:val="00635AEA"/>
    <w:rsid w:val="00654B2D"/>
    <w:rsid w:val="006742EA"/>
    <w:rsid w:val="006776A5"/>
    <w:rsid w:val="00677CCC"/>
    <w:rsid w:val="006A2BCA"/>
    <w:rsid w:val="006C13D9"/>
    <w:rsid w:val="006D3CE8"/>
    <w:rsid w:val="0073783B"/>
    <w:rsid w:val="0074615E"/>
    <w:rsid w:val="00746D91"/>
    <w:rsid w:val="00752A04"/>
    <w:rsid w:val="00762603"/>
    <w:rsid w:val="00785268"/>
    <w:rsid w:val="00790097"/>
    <w:rsid w:val="0079758C"/>
    <w:rsid w:val="007A4BFC"/>
    <w:rsid w:val="007F4F15"/>
    <w:rsid w:val="008029D8"/>
    <w:rsid w:val="00816A4B"/>
    <w:rsid w:val="008457FF"/>
    <w:rsid w:val="00894095"/>
    <w:rsid w:val="008D2A05"/>
    <w:rsid w:val="008E022E"/>
    <w:rsid w:val="008F6198"/>
    <w:rsid w:val="00900AB9"/>
    <w:rsid w:val="00904015"/>
    <w:rsid w:val="00931C20"/>
    <w:rsid w:val="00A176FD"/>
    <w:rsid w:val="00A21127"/>
    <w:rsid w:val="00A62C7E"/>
    <w:rsid w:val="00AE3123"/>
    <w:rsid w:val="00B00423"/>
    <w:rsid w:val="00B11234"/>
    <w:rsid w:val="00B209C6"/>
    <w:rsid w:val="00B638D6"/>
    <w:rsid w:val="00B6715D"/>
    <w:rsid w:val="00B82C5A"/>
    <w:rsid w:val="00BB25E8"/>
    <w:rsid w:val="00BB4737"/>
    <w:rsid w:val="00BC1ECD"/>
    <w:rsid w:val="00BD525F"/>
    <w:rsid w:val="00BE36DA"/>
    <w:rsid w:val="00BF0682"/>
    <w:rsid w:val="00C00233"/>
    <w:rsid w:val="00C26E21"/>
    <w:rsid w:val="00C45C41"/>
    <w:rsid w:val="00C53AB4"/>
    <w:rsid w:val="00C66A91"/>
    <w:rsid w:val="00C76BFA"/>
    <w:rsid w:val="00C93531"/>
    <w:rsid w:val="00C95927"/>
    <w:rsid w:val="00C9618F"/>
    <w:rsid w:val="00CA2DD5"/>
    <w:rsid w:val="00CA4D76"/>
    <w:rsid w:val="00CB0A6F"/>
    <w:rsid w:val="00CF2ED4"/>
    <w:rsid w:val="00CF51EE"/>
    <w:rsid w:val="00D35F3D"/>
    <w:rsid w:val="00D365B4"/>
    <w:rsid w:val="00D8001D"/>
    <w:rsid w:val="00DB3794"/>
    <w:rsid w:val="00DC3AB9"/>
    <w:rsid w:val="00DD1D70"/>
    <w:rsid w:val="00DE4443"/>
    <w:rsid w:val="00E025CE"/>
    <w:rsid w:val="00E14052"/>
    <w:rsid w:val="00E44888"/>
    <w:rsid w:val="00E52131"/>
    <w:rsid w:val="00E65DE7"/>
    <w:rsid w:val="00E92739"/>
    <w:rsid w:val="00E94869"/>
    <w:rsid w:val="00EA17C5"/>
    <w:rsid w:val="00EB18CB"/>
    <w:rsid w:val="00EB6C62"/>
    <w:rsid w:val="00EE12F7"/>
    <w:rsid w:val="00EE702B"/>
    <w:rsid w:val="00F30844"/>
    <w:rsid w:val="00F4364C"/>
    <w:rsid w:val="00F443EA"/>
    <w:rsid w:val="00F548C7"/>
    <w:rsid w:val="00F55C8A"/>
    <w:rsid w:val="00F64223"/>
    <w:rsid w:val="00F71DE3"/>
    <w:rsid w:val="00F85811"/>
    <w:rsid w:val="00F92331"/>
    <w:rsid w:val="00F97982"/>
    <w:rsid w:val="00FA373A"/>
    <w:rsid w:val="00FB786A"/>
    <w:rsid w:val="00FD578E"/>
    <w:rsid w:val="00FE7B6A"/>
    <w:rsid w:val="00FF2EF3"/>
    <w:rsid w:val="1AED0E1B"/>
    <w:rsid w:val="1F1FC185"/>
    <w:rsid w:val="35F733FC"/>
    <w:rsid w:val="57DFAB83"/>
    <w:rsid w:val="73AE187F"/>
    <w:rsid w:val="74E3F8EF"/>
    <w:rsid w:val="7DF56B47"/>
    <w:rsid w:val="96FD7348"/>
    <w:rsid w:val="9BDF570F"/>
    <w:rsid w:val="A7FFB2A9"/>
    <w:rsid w:val="ABFF4B41"/>
    <w:rsid w:val="EF5EBF3A"/>
    <w:rsid w:val="EFFF6393"/>
    <w:rsid w:val="F7C59AB1"/>
    <w:rsid w:val="FE766C25"/>
    <w:rsid w:val="FEB6F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20"/>
    <w:rPr>
      <w:i/>
      <w:iCs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Header Char"/>
    <w:basedOn w:val="5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Footer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Date Char"/>
    <w:basedOn w:val="5"/>
    <w:link w:val="2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268</Words>
  <Characters>1534</Characters>
  <Lines>12</Lines>
  <Paragraphs>3</Paragraphs>
  <ScaleCrop>false</ScaleCrop>
  <LinksUpToDate>false</LinksUpToDate>
  <CharactersWithSpaces>1799</CharactersWithSpaces>
  <Application>WPS Office_3.0.2.4882_F1E327BC-269C-435d-A152-05C5408002CA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2017-04-05T17:41:00Z</dcterms:created>
  <dc:creator>win7</dc:creator>
  <cp:lastModifiedBy>yangguili</cp:lastModifiedBy>
  <dcterms:modified xsi:type="dcterms:W3CDTF">2020-12-11T15:17:55Z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2052-3.0.2.4882</vt:lpwstr>
  </property>
</Properties>
</file>