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A9" w:rsidRPr="000721E8" w:rsidRDefault="009218A9" w:rsidP="009218A9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/>
          <w:bCs/>
          <w:sz w:val="28"/>
          <w:szCs w:val="28"/>
          <w:lang w:eastAsia="zh-CN"/>
        </w:rPr>
        <w:t>呼吸器密合度测试仪配置性能要求</w:t>
      </w:r>
    </w:p>
    <w:p w:rsidR="009218A9" w:rsidRPr="00836949" w:rsidRDefault="00836949" w:rsidP="00836949">
      <w:pPr>
        <w:rPr>
          <w:rFonts w:asciiTheme="minorEastAsia" w:hAnsiTheme="minorEastAsia"/>
          <w:sz w:val="28"/>
          <w:szCs w:val="28"/>
          <w:lang w:eastAsia="zh-CN"/>
        </w:rPr>
      </w:pPr>
      <w:r w:rsidRPr="00836949">
        <w:rPr>
          <w:rFonts w:asciiTheme="minorEastAsia" w:hAnsiTheme="minorEastAsia" w:hint="eastAsia"/>
          <w:sz w:val="28"/>
          <w:szCs w:val="28"/>
        </w:rPr>
        <w:t>可以定量对所有类型的呼吸器密合度进行检验- 防毒面具、SCBAs、呼吸器、口罩、包括N95抛弃型( Filtering - facepiece )口罩</w:t>
      </w:r>
      <w:r>
        <w:rPr>
          <w:rFonts w:asciiTheme="minorEastAsia" w:hAnsiTheme="minorEastAsia" w:hint="eastAsia"/>
          <w:sz w:val="28"/>
          <w:szCs w:val="28"/>
          <w:lang w:eastAsia="zh-CN"/>
        </w:rPr>
        <w:t>。</w:t>
      </w:r>
    </w:p>
    <w:p w:rsidR="009218A9" w:rsidRPr="000721E8" w:rsidRDefault="009218A9" w:rsidP="000721E8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尺寸大小：240mm*220mm*170mm</w:t>
      </w:r>
    </w:p>
    <w:p w:rsidR="009218A9" w:rsidRPr="000721E8" w:rsidRDefault="009218A9" w:rsidP="009218A9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密合度系数范围：1~大于10000   1~200（N95型）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浓度范围：0.01~2.5*105 particle/m³</w:t>
      </w:r>
    </w:p>
    <w:p w:rsidR="009218A9" w:rsidRPr="000721E8" w:rsidRDefault="009218A9" w:rsidP="009218A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粒径范围: 0.02~大于1微米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典型密合度精度: 读数的</w:t>
      </w:r>
      <w:r w:rsidRPr="000721E8">
        <w:rPr>
          <w:rFonts w:asciiTheme="minorEastAsia" w:eastAsiaTheme="minorEastAsia" w:hAnsiTheme="minorEastAsia"/>
          <w:sz w:val="28"/>
          <w:szCs w:val="28"/>
          <w:lang w:eastAsia="zh-CN"/>
        </w:rPr>
        <w:t>±</w:t>
      </w: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10%</w:t>
      </w:r>
    </w:p>
    <w:p w:rsidR="009218A9" w:rsidRPr="000721E8" w:rsidRDefault="009218A9" w:rsidP="009218A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操作温度: 0~35 ℃  32to100℉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储存温度:</w:t>
      </w:r>
      <w:r w:rsidRPr="000721E8">
        <w:rPr>
          <w:rFonts w:asciiTheme="minorEastAsia" w:eastAsiaTheme="minorEastAsia" w:hAnsiTheme="minorEastAsia"/>
          <w:sz w:val="28"/>
          <w:szCs w:val="28"/>
        </w:rPr>
        <w:t xml:space="preserve"> -</w:t>
      </w:r>
      <w:r w:rsidRPr="000721E8">
        <w:rPr>
          <w:rFonts w:asciiTheme="minorEastAsia" w:eastAsiaTheme="minorEastAsia" w:hAnsiTheme="minorEastAsia" w:hint="eastAsia"/>
          <w:sz w:val="28"/>
          <w:szCs w:val="28"/>
        </w:rPr>
        <w:t>40</w:t>
      </w:r>
      <w:r w:rsidRPr="000721E8">
        <w:rPr>
          <w:rFonts w:asciiTheme="minorEastAsia" w:eastAsia="MS Mincho" w:hAnsi="MS Mincho" w:cs="MS Mincho" w:hint="eastAsia"/>
          <w:sz w:val="28"/>
          <w:szCs w:val="28"/>
        </w:rPr>
        <w:t>〜</w:t>
      </w:r>
      <w:r w:rsidRPr="000721E8">
        <w:rPr>
          <w:rFonts w:asciiTheme="minorEastAsia" w:eastAsiaTheme="minorEastAsia" w:hAnsiTheme="minorEastAsia" w:hint="eastAsia"/>
          <w:sz w:val="28"/>
          <w:szCs w:val="28"/>
        </w:rPr>
        <w:t>70℃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流量: 总流量1L/min，采样流量0.35 L/min</w:t>
      </w:r>
    </w:p>
    <w:p w:rsidR="009218A9" w:rsidRPr="000721E8" w:rsidRDefault="009218A9" w:rsidP="009218A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供电: 100~150VAC  50~60Hz</w:t>
      </w:r>
    </w:p>
    <w:p w:rsidR="009218A9" w:rsidRPr="000721E8" w:rsidRDefault="009218A9" w:rsidP="009218A9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酒精类型: 99.5%异丙醇。（分析纯）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每次填充后工作时间: 6小时at 21℃(70℉)</w:t>
      </w:r>
    </w:p>
    <w:p w:rsidR="009218A9" w:rsidRPr="000721E8" w:rsidRDefault="009218A9" w:rsidP="009218A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Pass/Fail设定: 用户自定义0~10000可选</w:t>
      </w:r>
    </w:p>
    <w:p w:rsidR="009218A9" w:rsidRPr="000721E8" w:rsidRDefault="009218A9" w:rsidP="000721E8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721E8">
        <w:rPr>
          <w:rFonts w:asciiTheme="minorEastAsia" w:eastAsiaTheme="minorEastAsia" w:hAnsiTheme="minorEastAsia" w:hint="eastAsia"/>
          <w:sz w:val="28"/>
          <w:szCs w:val="28"/>
        </w:rPr>
        <w:t>保修期限</w:t>
      </w: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：</w:t>
      </w:r>
      <w:r w:rsidRPr="000721E8">
        <w:rPr>
          <w:rFonts w:asciiTheme="minorEastAsia" w:eastAsiaTheme="minorEastAsia" w:hAnsiTheme="minorEastAsia" w:hint="eastAsia"/>
          <w:sz w:val="28"/>
          <w:szCs w:val="28"/>
        </w:rPr>
        <w:t>保修1年</w:t>
      </w:r>
    </w:p>
    <w:p w:rsidR="009218A9" w:rsidRPr="000721E8" w:rsidRDefault="009218A9" w:rsidP="009218A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 xml:space="preserve">售后服务及资质： </w:t>
      </w:r>
      <w:r w:rsidRPr="000721E8">
        <w:rPr>
          <w:rFonts w:asciiTheme="minorEastAsia" w:eastAsiaTheme="minorEastAsia" w:hAnsiTheme="minorEastAsia"/>
          <w:sz w:val="28"/>
          <w:szCs w:val="28"/>
          <w:lang w:eastAsia="zh-CN"/>
        </w:rPr>
        <w:t>提供仪器现场安装调试，现场操作培训</w:t>
      </w: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  <w:r w:rsidRPr="000721E8">
        <w:rPr>
          <w:rFonts w:asciiTheme="minorEastAsia" w:eastAsiaTheme="minorEastAsia" w:hAnsiTheme="minorEastAsia"/>
          <w:sz w:val="28"/>
          <w:szCs w:val="28"/>
          <w:lang w:eastAsia="zh-CN"/>
        </w:rPr>
        <w:t>在质保期内，所有服务及配件全部免费</w:t>
      </w: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；日常随时</w:t>
      </w:r>
      <w:r w:rsidRPr="000721E8">
        <w:rPr>
          <w:rFonts w:asciiTheme="minorEastAsia" w:eastAsiaTheme="minorEastAsia" w:hAnsiTheme="minorEastAsia"/>
          <w:sz w:val="28"/>
          <w:szCs w:val="28"/>
          <w:lang w:eastAsia="zh-CN"/>
        </w:rPr>
        <w:t>提供技术支持，保证</w:t>
      </w:r>
      <w:r w:rsidRPr="000721E8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密合度测试仪的正常使用。投标单位应提供有关资质证明材料；</w:t>
      </w:r>
    </w:p>
    <w:p w:rsidR="009218A9" w:rsidRPr="000721E8" w:rsidRDefault="009218A9" w:rsidP="009218A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交货时间：投标单位应说明合同签订后的交货时间。</w:t>
      </w:r>
    </w:p>
    <w:p w:rsidR="00DD7414" w:rsidRPr="000721E8" w:rsidRDefault="009218A9" w:rsidP="000721E8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投标报价：采用人民币报价</w:t>
      </w:r>
      <w:r w:rsidR="00836949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。</w:t>
      </w:r>
    </w:p>
    <w:sectPr w:rsidR="00DD7414" w:rsidRPr="000721E8" w:rsidSect="00FB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1A" w:rsidRDefault="00927D1A" w:rsidP="009218A9">
      <w:r>
        <w:separator/>
      </w:r>
    </w:p>
  </w:endnote>
  <w:endnote w:type="continuationSeparator" w:id="1">
    <w:p w:rsidR="00927D1A" w:rsidRDefault="00927D1A" w:rsidP="0092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1A" w:rsidRDefault="00927D1A" w:rsidP="009218A9">
      <w:r>
        <w:separator/>
      </w:r>
    </w:p>
  </w:footnote>
  <w:footnote w:type="continuationSeparator" w:id="1">
    <w:p w:rsidR="00927D1A" w:rsidRDefault="00927D1A" w:rsidP="0092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59D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8A9"/>
    <w:rsid w:val="000721E8"/>
    <w:rsid w:val="00836949"/>
    <w:rsid w:val="009218A9"/>
    <w:rsid w:val="00927D1A"/>
    <w:rsid w:val="00DD7414"/>
    <w:rsid w:val="00FB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A9"/>
    <w:pPr>
      <w:jc w:val="both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8A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8A9"/>
    <w:rPr>
      <w:sz w:val="18"/>
      <w:szCs w:val="18"/>
    </w:rPr>
  </w:style>
  <w:style w:type="paragraph" w:customStyle="1" w:styleId="1">
    <w:name w:val="列表段落1"/>
    <w:basedOn w:val="a"/>
    <w:rsid w:val="009218A9"/>
    <w:pPr>
      <w:ind w:firstLineChars="200" w:firstLine="420"/>
    </w:pPr>
  </w:style>
  <w:style w:type="paragraph" w:styleId="a5">
    <w:name w:val="List Paragraph"/>
    <w:basedOn w:val="a"/>
    <w:uiPriority w:val="34"/>
    <w:qFormat/>
    <w:rsid w:val="009218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2020-07-04T07:50:00Z</dcterms:created>
  <dcterms:modified xsi:type="dcterms:W3CDTF">2020-07-04T08:17:00Z</dcterms:modified>
</cp:coreProperties>
</file>