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96" w:rsidRPr="00AA0179" w:rsidRDefault="00C8131E" w:rsidP="00D46296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二级</w:t>
      </w:r>
      <w:r w:rsidR="005832C0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生物安全柜配置</w:t>
      </w:r>
      <w:r w:rsidR="00D46296" w:rsidRPr="00AA0179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性能</w:t>
      </w:r>
      <w:r w:rsidR="005832C0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及其它</w:t>
      </w:r>
      <w:r w:rsidR="00D46296" w:rsidRPr="00AA0179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要求</w:t>
      </w:r>
    </w:p>
    <w:p w:rsidR="00D46296" w:rsidRPr="00AA0179" w:rsidRDefault="00D46296" w:rsidP="00D46296">
      <w:pPr>
        <w:pStyle w:val="1"/>
        <w:widowControl w:val="0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D46296" w:rsidRPr="00AA0179" w:rsidRDefault="00D46296" w:rsidP="006A4DE5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等级：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A2型，70%</w:t>
      </w:r>
      <w:r w:rsidR="00FC04E7" w:rsidRPr="00AA0179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循环，</w:t>
      </w:r>
      <w:r w:rsidR="00FC04E7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30%</w:t>
      </w:r>
      <w:r w:rsidR="00FC04E7" w:rsidRPr="00AA0179">
        <w:rPr>
          <w:rFonts w:asciiTheme="minorEastAsia" w:eastAsiaTheme="minorEastAsia" w:hAnsiTheme="minorEastAsia"/>
          <w:sz w:val="24"/>
          <w:szCs w:val="24"/>
          <w:lang w:eastAsia="zh-CN"/>
        </w:rPr>
        <w:t xml:space="preserve"> 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外排</w:t>
      </w:r>
      <w:r w:rsidR="00FC04E7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D46296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认证：</w:t>
      </w:r>
      <w:r w:rsidR="00721FCA">
        <w:rPr>
          <w:rFonts w:asciiTheme="minorEastAsia" w:eastAsiaTheme="minorEastAsia" w:hAnsiTheme="minorEastAsia" w:hint="eastAsia"/>
          <w:sz w:val="24"/>
          <w:szCs w:val="24"/>
          <w:lang w:eastAsia="zh-CN"/>
        </w:rPr>
        <w:t>符合</w:t>
      </w:r>
      <w:r w:rsidR="00F571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生产</w:t>
      </w:r>
      <w:r w:rsidR="005F55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商所在国家或地区的相关认证</w:t>
      </w:r>
      <w:r w:rsidR="00C8131E">
        <w:rPr>
          <w:rFonts w:asciiTheme="minorEastAsia" w:eastAsiaTheme="minorEastAsia" w:hAnsiTheme="minorEastAsia" w:hint="eastAsia"/>
          <w:sz w:val="24"/>
          <w:szCs w:val="24"/>
          <w:lang w:eastAsia="zh-CN"/>
        </w:rPr>
        <w:t>标准</w:t>
      </w:r>
      <w:r w:rsidR="005F55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6A4DE5" w:rsidRPr="00AA0179" w:rsidRDefault="006A4DE5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生产商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：国外生产商；</w:t>
      </w:r>
    </w:p>
    <w:p w:rsidR="00D46296" w:rsidRPr="00AA0179" w:rsidRDefault="00D46296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洁净级别：</w:t>
      </w:r>
      <w:r w:rsidR="00721FCA">
        <w:rPr>
          <w:rFonts w:asciiTheme="minorEastAsia" w:eastAsiaTheme="minorEastAsia" w:hAnsiTheme="minorEastAsia" w:hint="eastAsia"/>
          <w:sz w:val="24"/>
          <w:szCs w:val="24"/>
          <w:lang w:eastAsia="zh-CN"/>
        </w:rPr>
        <w:t>工作区域应符合空气洁净度</w:t>
      </w:r>
      <w:r w:rsidR="00F5713F">
        <w:rPr>
          <w:rFonts w:asciiTheme="minorEastAsia" w:eastAsiaTheme="minorEastAsia" w:hAnsiTheme="minorEastAsia" w:hint="eastAsia"/>
          <w:sz w:val="24"/>
          <w:szCs w:val="24"/>
          <w:lang w:eastAsia="zh-CN"/>
        </w:rPr>
        <w:t>10级的标准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D46296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噪音要求：</w:t>
      </w:r>
      <w:r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≤58dBA；</w:t>
      </w:r>
    </w:p>
    <w:p w:rsidR="00D46296" w:rsidRPr="00AA0179" w:rsidRDefault="009C1EC0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内部工作</w:t>
      </w:r>
      <w:r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尺寸：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单人生物安全柜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；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整机应可熏蒸消毒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9C1EC0" w:rsidRPr="00AA0179" w:rsidRDefault="009C1EC0" w:rsidP="009C1EC0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过滤器：</w:t>
      </w:r>
      <w:r w:rsidR="003562F1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送、排风两套</w:t>
      </w:r>
      <w:r w:rsidR="007136F4"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过滤器；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对0.12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 w:rsidRPr="00AA0179">
        <w:rPr>
          <w:rFonts w:asciiTheme="minorEastAsia" w:eastAsiaTheme="minorEastAsia" w:hAnsiTheme="minorEastAsia" w:cs="Arial"/>
          <w:color w:val="000000"/>
          <w:sz w:val="24"/>
          <w:szCs w:val="24"/>
          <w:lang w:eastAsia="zh-CN"/>
        </w:rPr>
        <w:t>um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 xml:space="preserve"> 及</w:t>
      </w:r>
      <w:r w:rsidRPr="00AA0179">
        <w:rPr>
          <w:rFonts w:asciiTheme="minorEastAsia" w:eastAsiaTheme="minorEastAsia" w:hAnsiTheme="minorEastAsia" w:cs="Arial"/>
          <w:color w:val="000000"/>
          <w:sz w:val="24"/>
          <w:szCs w:val="24"/>
          <w:lang w:eastAsia="zh-CN"/>
        </w:rPr>
        <w:t>0.3</w:t>
      </w:r>
      <w:bookmarkStart w:id="0" w:name="OLE_LINK1"/>
      <w:bookmarkStart w:id="1" w:name="OLE_LINK2"/>
      <w:r w:rsidRPr="00AA0179">
        <w:rPr>
          <w:rFonts w:asciiTheme="minorEastAsia" w:eastAsiaTheme="minorEastAsia" w:hAnsiTheme="minorEastAsia" w:cs="Arial"/>
          <w:color w:val="000000"/>
          <w:sz w:val="24"/>
          <w:szCs w:val="24"/>
          <w:lang w:eastAsia="zh-CN"/>
        </w:rPr>
        <w:t>um</w:t>
      </w:r>
      <w:bookmarkEnd w:id="0"/>
      <w:bookmarkEnd w:id="1"/>
      <w:r w:rsidRPr="00AA0179">
        <w:rPr>
          <w:rFonts w:asciiTheme="minorEastAsia" w:eastAsiaTheme="minorEastAsia" w:hAnsiTheme="minorEastAsia" w:cs="Arial"/>
          <w:color w:val="000000"/>
          <w:sz w:val="24"/>
          <w:szCs w:val="24"/>
          <w:lang w:eastAsia="zh-CN"/>
        </w:rPr>
        <w:t>的微粒阻截效率</w:t>
      </w:r>
      <w:r w:rsidRPr="00AA0179">
        <w:rPr>
          <w:rFonts w:asciiTheme="minorEastAsia" w:eastAsiaTheme="minorEastAsia" w:hAnsiTheme="minorEastAsia" w:cs="Arial" w:hint="eastAsia"/>
          <w:color w:val="000000"/>
          <w:sz w:val="24"/>
          <w:szCs w:val="24"/>
          <w:lang w:eastAsia="zh-CN"/>
        </w:rPr>
        <w:t>≥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99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.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999</w:t>
      </w:r>
      <w:r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%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；</w:t>
      </w:r>
      <w:r w:rsidR="007136F4" w:rsidRPr="00AA0179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</w:p>
    <w:p w:rsidR="00526578" w:rsidRPr="00AA0179" w:rsidRDefault="00526578" w:rsidP="006A4DE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风机：</w:t>
      </w:r>
      <w:r w:rsidR="009C1EC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必须是</w:t>
      </w:r>
      <w:r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双风机，进气风机和排气风机提供双重安全系统</w:t>
      </w:r>
      <w:r w:rsidR="006A4DE5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</w:p>
    <w:p w:rsidR="009C1EC0" w:rsidRDefault="009C1EC0" w:rsidP="006A4DE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前窗：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前窗玻璃应防爆、防紫外线；</w:t>
      </w:r>
    </w:p>
    <w:p w:rsidR="00526578" w:rsidRPr="00AA0179" w:rsidRDefault="00526578" w:rsidP="006A4DE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显示及报警系统：</w:t>
      </w:r>
      <w:r w:rsidR="005F556D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进气及层流风速</w:t>
      </w:r>
      <w:r w:rsidR="009C1EC0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均应监测</w:t>
      </w:r>
      <w:r w:rsidR="005F556D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，并实时显示于电子屏上</w:t>
      </w:r>
      <w:r w:rsidR="005F556D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  <w:r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可查看风机累计工作时间，</w:t>
      </w:r>
      <w:r w:rsidR="009C1EC0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过</w:t>
      </w:r>
      <w:r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滤器寿命</w:t>
      </w:r>
      <w:r w:rsidR="009C1EC0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等</w:t>
      </w:r>
      <w:r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  <w:r w:rsidR="00C8131E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应有</w:t>
      </w:r>
      <w:r w:rsidR="00F5713F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提示</w:t>
      </w:r>
      <w:r w:rsidR="00C8131E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工作状态异常</w:t>
      </w:r>
      <w:r w:rsidR="00F5713F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的</w:t>
      </w:r>
      <w:r w:rsidR="00C8131E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报警装置；</w:t>
      </w:r>
    </w:p>
    <w:p w:rsidR="003B1457" w:rsidRPr="00B15B18" w:rsidRDefault="006A4DE5" w:rsidP="006A4DE5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风速控制</w:t>
      </w:r>
      <w:r w:rsidR="00721FCA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与节能</w:t>
      </w:r>
      <w:r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：</w:t>
      </w:r>
      <w:r w:rsidR="00D46296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智能型全自动微电脑控制追风系统</w:t>
      </w:r>
      <w:r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，可</w:t>
      </w:r>
      <w:r w:rsidR="00D46296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实时调节风机转速</w:t>
      </w:r>
      <w:r w:rsidR="00B15B18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  <w:r w:rsidR="00721FCA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应</w:t>
      </w:r>
      <w:r w:rsidR="00C8131E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具有节能模式，以</w:t>
      </w:r>
      <w:r w:rsidR="00721FCA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节约能源，降低噪音和热辐射；</w:t>
      </w:r>
    </w:p>
    <w:p w:rsidR="005832C0" w:rsidRDefault="00B15B18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售后服务</w:t>
      </w:r>
      <w:r w:rsidR="005832C0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及资质</w:t>
      </w: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 xml:space="preserve">： 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提供仪器现场安装调试，现场操作培训</w:t>
      </w:r>
      <w:r w:rsidRPr="00B15B18">
        <w:rPr>
          <w:rFonts w:hint="eastAsia"/>
          <w:sz w:val="24"/>
          <w:szCs w:val="24"/>
          <w:lang w:eastAsia="zh-CN"/>
        </w:rPr>
        <w:t>。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在</w:t>
      </w:r>
      <w:r w:rsidR="005F556D">
        <w:rPr>
          <w:rFonts w:asciiTheme="minorEastAsia" w:eastAsiaTheme="minorEastAsia" w:hAnsiTheme="minorEastAsia"/>
          <w:sz w:val="24"/>
          <w:szCs w:val="24"/>
          <w:lang w:eastAsia="zh-CN"/>
        </w:rPr>
        <w:t>质保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期内，所有服务及配件全部免费</w:t>
      </w:r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日常随时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提供技术支持，保证</w:t>
      </w:r>
      <w:r w:rsidR="00C8131E">
        <w:rPr>
          <w:rFonts w:asciiTheme="minorEastAsia" w:eastAsiaTheme="minorEastAsia" w:hAnsiTheme="minorEastAsia"/>
          <w:sz w:val="24"/>
          <w:szCs w:val="24"/>
          <w:lang w:eastAsia="zh-CN"/>
        </w:rPr>
        <w:t>生物安全柜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的正常使用</w:t>
      </w:r>
      <w:bookmarkStart w:id="2" w:name="_GoBack"/>
      <w:bookmarkEnd w:id="2"/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。投标单位应提供有关资质证明材料；</w:t>
      </w:r>
    </w:p>
    <w:p w:rsidR="007136F4" w:rsidRPr="007136F4" w:rsidRDefault="007136F4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交货</w:t>
      </w:r>
      <w:r w:rsidRPr="007136F4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时间：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投标单位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应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说明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合同签订后的交货时间。</w:t>
      </w:r>
    </w:p>
    <w:sectPr w:rsidR="007136F4" w:rsidRPr="007136F4" w:rsidSect="00AA0179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C94" w:rsidRDefault="00AF0C94" w:rsidP="00D46296">
      <w:r>
        <w:separator/>
      </w:r>
    </w:p>
  </w:endnote>
  <w:endnote w:type="continuationSeparator" w:id="0">
    <w:p w:rsidR="00AF0C94" w:rsidRDefault="00AF0C94" w:rsidP="00D4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um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C94" w:rsidRDefault="00AF0C94" w:rsidP="00D46296">
      <w:r>
        <w:separator/>
      </w:r>
    </w:p>
  </w:footnote>
  <w:footnote w:type="continuationSeparator" w:id="0">
    <w:p w:rsidR="00AF0C94" w:rsidRDefault="00AF0C94" w:rsidP="00D46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2759D"/>
    <w:multiLevelType w:val="hybridMultilevel"/>
    <w:tmpl w:val="CBECA3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24223E"/>
    <w:multiLevelType w:val="hybridMultilevel"/>
    <w:tmpl w:val="8932EAE4"/>
    <w:lvl w:ilvl="0" w:tplc="B6A44154">
      <w:start w:val="1"/>
      <w:numFmt w:val="decimal"/>
      <w:lvlText w:val="%1、"/>
      <w:lvlJc w:val="left"/>
      <w:pPr>
        <w:ind w:left="360" w:hanging="360"/>
      </w:pPr>
      <w:rPr>
        <w:rFonts w:ascii="Verdana" w:hAnsi="Verdan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8C6741A"/>
    <w:multiLevelType w:val="multilevel"/>
    <w:tmpl w:val="99920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432"/>
    <w:rsid w:val="00140432"/>
    <w:rsid w:val="001448B4"/>
    <w:rsid w:val="00150C56"/>
    <w:rsid w:val="00166742"/>
    <w:rsid w:val="001B1BA9"/>
    <w:rsid w:val="001F6C87"/>
    <w:rsid w:val="003562F1"/>
    <w:rsid w:val="003A6BEB"/>
    <w:rsid w:val="003B1457"/>
    <w:rsid w:val="00467392"/>
    <w:rsid w:val="00526578"/>
    <w:rsid w:val="00583284"/>
    <w:rsid w:val="005832C0"/>
    <w:rsid w:val="005F556D"/>
    <w:rsid w:val="006A4DE5"/>
    <w:rsid w:val="00700B96"/>
    <w:rsid w:val="007136F4"/>
    <w:rsid w:val="00721FCA"/>
    <w:rsid w:val="00757B4A"/>
    <w:rsid w:val="009C1EC0"/>
    <w:rsid w:val="00AA0179"/>
    <w:rsid w:val="00AF0C94"/>
    <w:rsid w:val="00B15B18"/>
    <w:rsid w:val="00C36945"/>
    <w:rsid w:val="00C8131E"/>
    <w:rsid w:val="00D46296"/>
    <w:rsid w:val="00D82290"/>
    <w:rsid w:val="00DE5055"/>
    <w:rsid w:val="00EF7EED"/>
    <w:rsid w:val="00F5713F"/>
    <w:rsid w:val="00FC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96"/>
    <w:pPr>
      <w:jc w:val="both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2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46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29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46296"/>
    <w:rPr>
      <w:sz w:val="18"/>
      <w:szCs w:val="18"/>
    </w:rPr>
  </w:style>
  <w:style w:type="paragraph" w:customStyle="1" w:styleId="Default">
    <w:name w:val="Default"/>
    <w:rsid w:val="00D46296"/>
    <w:pPr>
      <w:widowControl w:val="0"/>
      <w:autoSpaceDE w:val="0"/>
      <w:autoSpaceDN w:val="0"/>
      <w:adjustRightInd w:val="0"/>
    </w:pPr>
    <w:rPr>
      <w:rFonts w:ascii="Optimum" w:eastAsia="Optimum" w:hAnsi="Times New Roman" w:cs="Optimum"/>
      <w:color w:val="000000"/>
      <w:kern w:val="0"/>
      <w:sz w:val="24"/>
      <w:szCs w:val="24"/>
    </w:rPr>
  </w:style>
  <w:style w:type="paragraph" w:customStyle="1" w:styleId="1">
    <w:name w:val="列表段落1"/>
    <w:basedOn w:val="a"/>
    <w:rsid w:val="00D46296"/>
    <w:pPr>
      <w:ind w:firstLineChars="200" w:firstLine="420"/>
    </w:pPr>
  </w:style>
  <w:style w:type="paragraph" w:styleId="a5">
    <w:name w:val="List Paragraph"/>
    <w:basedOn w:val="a"/>
    <w:uiPriority w:val="34"/>
    <w:qFormat/>
    <w:rsid w:val="006A4DE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0B96"/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B96"/>
    <w:rPr>
      <w:rFonts w:ascii="Verdana" w:eastAsia="宋体" w:hAnsi="Verdana" w:cs="Times New Roman"/>
      <w:kern w:val="0"/>
      <w:sz w:val="18"/>
      <w:szCs w:val="1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爱华</dc:creator>
  <cp:lastModifiedBy>zhouyuguang</cp:lastModifiedBy>
  <cp:revision>7</cp:revision>
  <cp:lastPrinted>2020-04-20T07:55:00Z</cp:lastPrinted>
  <dcterms:created xsi:type="dcterms:W3CDTF">2020-04-23T08:18:00Z</dcterms:created>
  <dcterms:modified xsi:type="dcterms:W3CDTF">2020-04-24T03:27:00Z</dcterms:modified>
</cp:coreProperties>
</file>